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5C2C" w14:textId="77777777" w:rsidR="002C4B07" w:rsidRPr="009D414A" w:rsidRDefault="000B2B96" w:rsidP="009D414A">
      <w:pPr>
        <w:pStyle w:val="Titolo1"/>
        <w:tabs>
          <w:tab w:val="left" w:pos="1240"/>
        </w:tabs>
        <w:spacing w:line="240" w:lineRule="auto"/>
        <w:jc w:val="both"/>
        <w:rPr>
          <w:rFonts w:eastAsia="Times" w:cs="Arial"/>
          <w:bCs/>
          <w:color w:val="auto"/>
          <w:sz w:val="18"/>
          <w:szCs w:val="18"/>
        </w:rPr>
      </w:pPr>
      <w:r>
        <w:rPr>
          <w:rFonts w:eastAsia="Times" w:cs="Arial"/>
          <w:bCs/>
          <w:color w:val="auto"/>
          <w:sz w:val="18"/>
          <w:szCs w:val="18"/>
        </w:rPr>
        <w:t>SISTEMA ZEROMAX SU MASSETTO A SE</w:t>
      </w:r>
      <w:r w:rsidR="009D414A">
        <w:rPr>
          <w:rFonts w:eastAsia="Times" w:cs="Arial"/>
          <w:bCs/>
          <w:color w:val="auto"/>
          <w:sz w:val="18"/>
          <w:szCs w:val="18"/>
        </w:rPr>
        <w:t>ECCO (GESSOFIBRA)</w:t>
      </w:r>
    </w:p>
    <w:p w14:paraId="7CF8C40B" w14:textId="77777777" w:rsidR="009D414A" w:rsidRDefault="00257B7C" w:rsidP="0095200A">
      <w:pPr>
        <w:rPr>
          <w:szCs w:val="18"/>
        </w:rPr>
      </w:pPr>
      <w:r w:rsidRPr="00E04004">
        <w:rPr>
          <w:szCs w:val="18"/>
        </w:rPr>
        <w:t>Sistema di riscaldamento a pavimento ottenuto fresando il supporto alla pavimentazione in modo da poter inserire la tubazione nelle gole di fresatura così create</w:t>
      </w:r>
      <w:r w:rsidR="009D414A">
        <w:rPr>
          <w:szCs w:val="18"/>
        </w:rPr>
        <w:t>.</w:t>
      </w:r>
    </w:p>
    <w:tbl>
      <w:tblPr>
        <w:tblW w:w="0" w:type="auto"/>
        <w:tblLook w:val="04A0" w:firstRow="1" w:lastRow="0" w:firstColumn="1" w:lastColumn="0" w:noHBand="0" w:noVBand="1"/>
      </w:tblPr>
      <w:tblGrid>
        <w:gridCol w:w="4942"/>
        <w:gridCol w:w="4942"/>
      </w:tblGrid>
      <w:tr w:rsidR="009D414A" w:rsidRPr="008A3840" w14:paraId="7EB962C8" w14:textId="77777777" w:rsidTr="008A3840">
        <w:trPr>
          <w:trHeight w:val="3510"/>
        </w:trPr>
        <w:tc>
          <w:tcPr>
            <w:tcW w:w="4942" w:type="dxa"/>
            <w:shd w:val="clear" w:color="auto" w:fill="auto"/>
          </w:tcPr>
          <w:p w14:paraId="6E85E5CF" w14:textId="4D767DD1" w:rsidR="009D414A" w:rsidRPr="008A3840" w:rsidRDefault="00152E96" w:rsidP="0095200A">
            <w:pPr>
              <w:rPr>
                <w:szCs w:val="18"/>
              </w:rPr>
            </w:pPr>
            <w:r w:rsidRPr="00152E96">
              <w:rPr>
                <w:noProof/>
                <w:szCs w:val="18"/>
              </w:rPr>
              <w:drawing>
                <wp:inline distT="0" distB="0" distL="0" distR="0" wp14:anchorId="0E61DC09" wp14:editId="61E947DB">
                  <wp:extent cx="2619375" cy="1924050"/>
                  <wp:effectExtent l="0" t="0" r="0"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924050"/>
                          </a:xfrm>
                          <a:prstGeom prst="rect">
                            <a:avLst/>
                          </a:prstGeom>
                          <a:noFill/>
                          <a:ln>
                            <a:noFill/>
                          </a:ln>
                        </pic:spPr>
                      </pic:pic>
                    </a:graphicData>
                  </a:graphic>
                </wp:inline>
              </w:drawing>
            </w:r>
          </w:p>
        </w:tc>
        <w:tc>
          <w:tcPr>
            <w:tcW w:w="4942" w:type="dxa"/>
            <w:shd w:val="clear" w:color="auto" w:fill="auto"/>
          </w:tcPr>
          <w:p w14:paraId="21CE344E" w14:textId="22612FB2" w:rsidR="009D414A" w:rsidRPr="008A3840" w:rsidRDefault="00152E96" w:rsidP="0095200A">
            <w:pPr>
              <w:rPr>
                <w:szCs w:val="18"/>
              </w:rPr>
            </w:pPr>
            <w:r w:rsidRPr="00152E96">
              <w:rPr>
                <w:noProof/>
                <w:szCs w:val="18"/>
              </w:rPr>
              <w:drawing>
                <wp:inline distT="0" distB="0" distL="0" distR="0" wp14:anchorId="43265D30" wp14:editId="177FF185">
                  <wp:extent cx="2562225" cy="1866900"/>
                  <wp:effectExtent l="0" t="0" r="0" b="0"/>
                  <wp:docPr id="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866900"/>
                          </a:xfrm>
                          <a:prstGeom prst="rect">
                            <a:avLst/>
                          </a:prstGeom>
                          <a:noFill/>
                          <a:ln>
                            <a:noFill/>
                          </a:ln>
                        </pic:spPr>
                      </pic:pic>
                    </a:graphicData>
                  </a:graphic>
                </wp:inline>
              </w:drawing>
            </w:r>
          </w:p>
        </w:tc>
      </w:tr>
      <w:tr w:rsidR="009D414A" w:rsidRPr="008A3840" w14:paraId="23ACAB67" w14:textId="77777777" w:rsidTr="008A3840">
        <w:trPr>
          <w:trHeight w:val="271"/>
        </w:trPr>
        <w:tc>
          <w:tcPr>
            <w:tcW w:w="4942" w:type="dxa"/>
            <w:shd w:val="clear" w:color="auto" w:fill="auto"/>
          </w:tcPr>
          <w:p w14:paraId="290F99AE" w14:textId="70110142" w:rsidR="009D414A" w:rsidRDefault="009D414A" w:rsidP="009D414A">
            <w:r>
              <w:t>Fresatura gessofibra</w:t>
            </w:r>
            <w:r w:rsidR="00152E96">
              <w:t xml:space="preserve">    </w:t>
            </w:r>
          </w:p>
        </w:tc>
        <w:tc>
          <w:tcPr>
            <w:tcW w:w="4942" w:type="dxa"/>
            <w:shd w:val="clear" w:color="auto" w:fill="auto"/>
          </w:tcPr>
          <w:p w14:paraId="568767F9" w14:textId="563511BE" w:rsidR="009D414A" w:rsidRDefault="00152E96" w:rsidP="0095200A">
            <w:r>
              <w:t xml:space="preserve">             </w:t>
            </w:r>
            <w:r w:rsidR="009D414A">
              <w:t>Fresatura gessofibra con isolante</w:t>
            </w:r>
          </w:p>
        </w:tc>
      </w:tr>
    </w:tbl>
    <w:p w14:paraId="32385022" w14:textId="77777777" w:rsidR="009D414A" w:rsidRDefault="009D414A" w:rsidP="0095200A">
      <w:pPr>
        <w:rPr>
          <w:szCs w:val="18"/>
        </w:rPr>
      </w:pPr>
    </w:p>
    <w:p w14:paraId="3566E74B" w14:textId="77777777" w:rsidR="002B1EAD" w:rsidRPr="00E04004" w:rsidRDefault="009D414A" w:rsidP="0095200A">
      <w:pPr>
        <w:rPr>
          <w:color w:val="000000"/>
          <w:szCs w:val="18"/>
        </w:rPr>
      </w:pPr>
      <w:r>
        <w:rPr>
          <w:szCs w:val="18"/>
        </w:rPr>
        <w:t>L</w:t>
      </w:r>
      <w:r w:rsidR="00257B7C" w:rsidRPr="00E04004">
        <w:rPr>
          <w:szCs w:val="18"/>
        </w:rPr>
        <w:t xml:space="preserve">a fresatura deve avvenire da personale specializzato con macchinario specifico dotato di sistema di regolazione per la realizzazione delle gole con interasse costante e corrispondente alle esigenze termiche del locale; il macchinario deve avere sistema automatico di controllo della profondità della fresatura e deve realizzare degli alloggi che consentano la posa in aderenza della tubazione; la fresatura deve avvenire con aspirazione automatica del truciolo e delle polveri prodotte; il macchinario dovrà essere attrezzato </w:t>
      </w:r>
      <w:r w:rsidR="00340A4C" w:rsidRPr="00E04004">
        <w:rPr>
          <w:szCs w:val="18"/>
        </w:rPr>
        <w:t>con le frese</w:t>
      </w:r>
      <w:r w:rsidR="00257B7C" w:rsidRPr="00E04004">
        <w:rPr>
          <w:szCs w:val="18"/>
        </w:rPr>
        <w:t xml:space="preserve"> più opportune</w:t>
      </w:r>
      <w:r w:rsidR="00340A4C" w:rsidRPr="00E04004">
        <w:rPr>
          <w:szCs w:val="18"/>
        </w:rPr>
        <w:t xml:space="preserve"> per il materiale da lavorare</w:t>
      </w:r>
      <w:r w:rsidR="00257B7C" w:rsidRPr="00E04004">
        <w:rPr>
          <w:szCs w:val="18"/>
        </w:rPr>
        <w:t xml:space="preserve">; la </w:t>
      </w:r>
      <w:r w:rsidR="00312860" w:rsidRPr="00E04004">
        <w:rPr>
          <w:szCs w:val="18"/>
        </w:rPr>
        <w:t>tubazione è posata con interasse 12,5 cm</w:t>
      </w:r>
      <w:r w:rsidR="00257B7C" w:rsidRPr="00E04004">
        <w:rPr>
          <w:szCs w:val="18"/>
        </w:rPr>
        <w:t>; nella realizzazione delle curve del tracciato, la fresa deve inclinarsi per ottenere delle pareti di gola non verticali in modo da poter trattenere la tubazione ed evitare quindi la posa di elementi di ritenuta (clips o altro).</w:t>
      </w:r>
      <w:r w:rsidR="00BB7150">
        <w:rPr>
          <w:szCs w:val="18"/>
        </w:rPr>
        <w:t xml:space="preserve"> </w:t>
      </w:r>
      <w:r w:rsidR="00CB0D56" w:rsidRPr="00E04004">
        <w:rPr>
          <w:szCs w:val="18"/>
        </w:rPr>
        <w:t>La temperatu</w:t>
      </w:r>
      <w:r w:rsidR="00CB0D56" w:rsidRPr="00E04004">
        <w:rPr>
          <w:color w:val="000000"/>
          <w:szCs w:val="18"/>
        </w:rPr>
        <w:t>ra di superficie corrisponde alle esigenze igieniche e fisiologiche rispettando il limite max. di 29°C.</w:t>
      </w:r>
      <w:r w:rsidR="00D522F6">
        <w:rPr>
          <w:color w:val="000000"/>
          <w:szCs w:val="18"/>
        </w:rPr>
        <w:t xml:space="preserve"> </w:t>
      </w:r>
      <w:r w:rsidR="00CB0D56" w:rsidRPr="00E04004">
        <w:rPr>
          <w:color w:val="000000"/>
          <w:szCs w:val="18"/>
        </w:rPr>
        <w:t>Adatto per la posa di un pavimento con resistenza termica massima di 0,15 m²</w:t>
      </w:r>
      <w:r w:rsidR="00E04004">
        <w:rPr>
          <w:color w:val="000000"/>
          <w:szCs w:val="18"/>
        </w:rPr>
        <w:t>·</w:t>
      </w:r>
      <w:r w:rsidR="00CB0D56" w:rsidRPr="00E04004">
        <w:rPr>
          <w:color w:val="000000"/>
          <w:szCs w:val="18"/>
        </w:rPr>
        <w:t>K/W</w:t>
      </w:r>
      <w:r w:rsidR="00CC697B" w:rsidRPr="00E04004">
        <w:rPr>
          <w:color w:val="000000"/>
          <w:szCs w:val="18"/>
        </w:rPr>
        <w:t xml:space="preserve"> secondo le indicazioni del fornitore del rivestimento</w:t>
      </w:r>
      <w:r w:rsidR="00CB0D56" w:rsidRPr="00E04004">
        <w:rPr>
          <w:color w:val="000000"/>
          <w:szCs w:val="18"/>
        </w:rPr>
        <w:t>.</w:t>
      </w:r>
    </w:p>
    <w:p w14:paraId="47C3F1E7" w14:textId="77777777" w:rsidR="009D414A" w:rsidRPr="00E04004" w:rsidRDefault="00296078" w:rsidP="0095200A">
      <w:pPr>
        <w:rPr>
          <w:color w:val="000000"/>
          <w:szCs w:val="18"/>
        </w:rPr>
      </w:pPr>
      <w:r w:rsidRPr="00E04004">
        <w:rPr>
          <w:color w:val="000000"/>
          <w:szCs w:val="18"/>
        </w:rPr>
        <w:t xml:space="preserve">Il </w:t>
      </w:r>
      <w:r w:rsidR="009A3BA2" w:rsidRPr="00E04004">
        <w:rPr>
          <w:color w:val="000000"/>
          <w:szCs w:val="18"/>
        </w:rPr>
        <w:t>supporto alla pavimentazione deve avere spessore adeguato per consentire di realizzare gli alloggiamenti per la t</w:t>
      </w:r>
      <w:r w:rsidR="00E04004">
        <w:rPr>
          <w:color w:val="000000"/>
          <w:szCs w:val="18"/>
        </w:rPr>
        <w:t>ubazione di profondità pari a 15</w:t>
      </w:r>
      <w:r w:rsidR="009A3BA2" w:rsidRPr="00E04004">
        <w:rPr>
          <w:color w:val="000000"/>
          <w:szCs w:val="18"/>
        </w:rPr>
        <w:t xml:space="preserve"> mm circa</w:t>
      </w:r>
      <w:r w:rsidR="00214A8E" w:rsidRPr="00E04004">
        <w:rPr>
          <w:color w:val="000000"/>
          <w:szCs w:val="18"/>
        </w:rPr>
        <w:t>,</w:t>
      </w:r>
      <w:r w:rsidR="009A3BA2" w:rsidRPr="00E04004">
        <w:rPr>
          <w:color w:val="000000"/>
          <w:szCs w:val="18"/>
        </w:rPr>
        <w:t xml:space="preserve"> senza che ne venga compromessa la capacità di ripartire i carichi soprastan</w:t>
      </w:r>
      <w:r w:rsidR="00EE35E3" w:rsidRPr="00E04004">
        <w:rPr>
          <w:color w:val="000000"/>
          <w:szCs w:val="18"/>
        </w:rPr>
        <w:t>ti; deve essere stato realizzato secondo le indicazioni</w:t>
      </w:r>
      <w:r w:rsidR="00534015">
        <w:rPr>
          <w:color w:val="000000"/>
          <w:szCs w:val="18"/>
        </w:rPr>
        <w:t xml:space="preserve"> che seguno</w:t>
      </w:r>
      <w:r w:rsidR="00EE35E3" w:rsidRPr="00E04004">
        <w:rPr>
          <w:color w:val="000000"/>
          <w:szCs w:val="18"/>
        </w:rPr>
        <w:t>.</w:t>
      </w:r>
    </w:p>
    <w:p w14:paraId="4323F399" w14:textId="77777777" w:rsidR="00DF1397" w:rsidRPr="00E04004" w:rsidRDefault="00EE35E3" w:rsidP="0095200A">
      <w:pPr>
        <w:rPr>
          <w:b/>
          <w:color w:val="000000"/>
          <w:szCs w:val="18"/>
        </w:rPr>
      </w:pPr>
      <w:r w:rsidRPr="00E04004">
        <w:rPr>
          <w:b/>
          <w:color w:val="000000"/>
          <w:szCs w:val="18"/>
        </w:rPr>
        <w:t>Prerequisiti</w:t>
      </w:r>
      <w:r w:rsidR="00504DB0" w:rsidRPr="00E04004">
        <w:rPr>
          <w:b/>
          <w:color w:val="000000"/>
          <w:szCs w:val="18"/>
        </w:rPr>
        <w:t xml:space="preserve"> di realizzazione del sistema Zeromax su massetto</w:t>
      </w:r>
      <w:r w:rsidR="001B5CB7" w:rsidRPr="00E04004">
        <w:rPr>
          <w:b/>
          <w:color w:val="000000"/>
          <w:szCs w:val="18"/>
        </w:rPr>
        <w:t xml:space="preserve"> a secc</w:t>
      </w:r>
      <w:r w:rsidR="00D522F6">
        <w:rPr>
          <w:b/>
          <w:color w:val="000000"/>
          <w:szCs w:val="18"/>
        </w:rPr>
        <w:t>o</w:t>
      </w:r>
    </w:p>
    <w:p w14:paraId="554515C3" w14:textId="77777777" w:rsidR="00D42DE5" w:rsidRPr="00E04004" w:rsidRDefault="00340A4C" w:rsidP="0095200A">
      <w:pPr>
        <w:rPr>
          <w:szCs w:val="18"/>
        </w:rPr>
      </w:pPr>
      <w:r w:rsidRPr="00E04004">
        <w:rPr>
          <w:color w:val="000000"/>
          <w:szCs w:val="18"/>
        </w:rPr>
        <w:t>I</w:t>
      </w:r>
      <w:r w:rsidR="00794BDA" w:rsidRPr="00E04004">
        <w:rPr>
          <w:color w:val="000000"/>
          <w:szCs w:val="18"/>
        </w:rPr>
        <w:t>l supporto alla pavimentazione può</w:t>
      </w:r>
      <w:r w:rsidR="001B5CB7" w:rsidRPr="00E04004">
        <w:rPr>
          <w:color w:val="000000"/>
          <w:szCs w:val="18"/>
        </w:rPr>
        <w:t xml:space="preserve"> essere </w:t>
      </w:r>
      <w:r w:rsidR="00973D4E" w:rsidRPr="00E04004">
        <w:rPr>
          <w:color w:val="000000"/>
          <w:szCs w:val="18"/>
        </w:rPr>
        <w:t>costituito</w:t>
      </w:r>
      <w:r w:rsidR="001B5CB7" w:rsidRPr="00E04004">
        <w:rPr>
          <w:color w:val="000000"/>
          <w:szCs w:val="18"/>
        </w:rPr>
        <w:t xml:space="preserve"> da lastre in gesso</w:t>
      </w:r>
      <w:r w:rsidR="00794BDA" w:rsidRPr="00E04004">
        <w:rPr>
          <w:color w:val="000000"/>
          <w:szCs w:val="18"/>
        </w:rPr>
        <w:t>fibra</w:t>
      </w:r>
      <w:r w:rsidR="00B9390D" w:rsidRPr="00E04004">
        <w:rPr>
          <w:color w:val="000000"/>
          <w:szCs w:val="18"/>
        </w:rPr>
        <w:t xml:space="preserve">, </w:t>
      </w:r>
      <w:r w:rsidR="0095200A" w:rsidRPr="00E04004">
        <w:rPr>
          <w:color w:val="000000"/>
          <w:szCs w:val="18"/>
        </w:rPr>
        <w:t>purché</w:t>
      </w:r>
      <w:r w:rsidR="004813C0" w:rsidRPr="00E04004">
        <w:rPr>
          <w:color w:val="000000"/>
          <w:szCs w:val="18"/>
        </w:rPr>
        <w:t xml:space="preserve"> la lastra</w:t>
      </w:r>
      <w:r w:rsidRPr="00E04004">
        <w:rPr>
          <w:color w:val="000000"/>
          <w:szCs w:val="18"/>
        </w:rPr>
        <w:t xml:space="preserve"> abbia uno spessore superiore o uguale a 25 mm</w:t>
      </w:r>
      <w:r w:rsidR="004813C0" w:rsidRPr="00E04004">
        <w:rPr>
          <w:color w:val="000000"/>
          <w:szCs w:val="18"/>
        </w:rPr>
        <w:t xml:space="preserve">. </w:t>
      </w:r>
      <w:r w:rsidR="004813C0" w:rsidRPr="00E04004">
        <w:rPr>
          <w:szCs w:val="18"/>
        </w:rPr>
        <w:t>L</w:t>
      </w:r>
      <w:r w:rsidR="00EE1749" w:rsidRPr="00E04004">
        <w:rPr>
          <w:szCs w:val="18"/>
        </w:rPr>
        <w:t xml:space="preserve">ungo tutto il perimetro </w:t>
      </w:r>
      <w:r w:rsidR="001B433A" w:rsidRPr="00E04004">
        <w:rPr>
          <w:szCs w:val="18"/>
        </w:rPr>
        <w:t>e attorno a tutti gli elementi della str</w:t>
      </w:r>
      <w:r w:rsidR="0025639B" w:rsidRPr="00E04004">
        <w:rPr>
          <w:szCs w:val="18"/>
        </w:rPr>
        <w:t>uttura a cui s</w:t>
      </w:r>
      <w:r w:rsidR="001B5CB7" w:rsidRPr="00E04004">
        <w:rPr>
          <w:szCs w:val="18"/>
        </w:rPr>
        <w:t>i affiancano le lastre in gesso</w:t>
      </w:r>
      <w:r w:rsidR="0025639B" w:rsidRPr="00E04004">
        <w:rPr>
          <w:szCs w:val="18"/>
        </w:rPr>
        <w:t>fibra</w:t>
      </w:r>
      <w:r w:rsidR="001B433A" w:rsidRPr="00E04004">
        <w:rPr>
          <w:szCs w:val="18"/>
        </w:rPr>
        <w:t xml:space="preserve">, come pilastri, scale, ecc, (UNI EN 1264-4) </w:t>
      </w:r>
      <w:r w:rsidR="00EE1749" w:rsidRPr="00E04004">
        <w:rPr>
          <w:szCs w:val="18"/>
        </w:rPr>
        <w:t>deve essere stata installata una striscia perimetrale</w:t>
      </w:r>
      <w:r w:rsidR="001B433A" w:rsidRPr="00E04004">
        <w:rPr>
          <w:szCs w:val="18"/>
        </w:rPr>
        <w:t xml:space="preserve"> di spessore tale da </w:t>
      </w:r>
      <w:r w:rsidR="0025639B" w:rsidRPr="00E04004">
        <w:rPr>
          <w:szCs w:val="18"/>
        </w:rPr>
        <w:t xml:space="preserve">assorbire movimenti delle lastre in gessofibra </w:t>
      </w:r>
      <w:r w:rsidR="001B433A" w:rsidRPr="00E04004">
        <w:rPr>
          <w:szCs w:val="18"/>
        </w:rPr>
        <w:t>di almeno 5 mm e altezza tale da separare dalla struttura verticale pannello isolante</w:t>
      </w:r>
      <w:r w:rsidR="004813C0" w:rsidRPr="00E04004">
        <w:rPr>
          <w:szCs w:val="18"/>
        </w:rPr>
        <w:t xml:space="preserve"> (se presente)</w:t>
      </w:r>
      <w:r w:rsidR="001B433A" w:rsidRPr="00E04004">
        <w:rPr>
          <w:szCs w:val="18"/>
        </w:rPr>
        <w:t>, lastra gesso-fibra e rivestimento superficiale (UNI EN 1264-4)</w:t>
      </w:r>
      <w:r w:rsidR="00EE1749" w:rsidRPr="00E04004">
        <w:rPr>
          <w:szCs w:val="18"/>
        </w:rPr>
        <w:t>;</w:t>
      </w:r>
      <w:r w:rsidR="007D1EE0">
        <w:rPr>
          <w:szCs w:val="18"/>
        </w:rPr>
        <w:t xml:space="preserve"> </w:t>
      </w:r>
      <w:r w:rsidR="004813C0" w:rsidRPr="00E04004">
        <w:rPr>
          <w:szCs w:val="18"/>
        </w:rPr>
        <w:t>devono essere presenti</w:t>
      </w:r>
      <w:r w:rsidR="00EE1749" w:rsidRPr="00E04004">
        <w:rPr>
          <w:szCs w:val="18"/>
        </w:rPr>
        <w:t xml:space="preserve"> giunti di dilatazione</w:t>
      </w:r>
      <w:r w:rsidR="001B433A" w:rsidRPr="00E04004">
        <w:rPr>
          <w:szCs w:val="18"/>
        </w:rPr>
        <w:t>, aventi spessore e altezza uguali a quelli della striscia perimetrale,</w:t>
      </w:r>
      <w:r w:rsidR="00EE1749" w:rsidRPr="00E04004">
        <w:rPr>
          <w:szCs w:val="18"/>
        </w:rPr>
        <w:t xml:space="preserve"> conform</w:t>
      </w:r>
      <w:r w:rsidR="001B433A" w:rsidRPr="00E04004">
        <w:rPr>
          <w:szCs w:val="18"/>
        </w:rPr>
        <w:t>emente</w:t>
      </w:r>
      <w:r w:rsidR="00EE1749" w:rsidRPr="00E04004">
        <w:rPr>
          <w:szCs w:val="18"/>
        </w:rPr>
        <w:t xml:space="preserve"> a quanto previsto dalla UNI EN 1264-4</w:t>
      </w:r>
      <w:r w:rsidR="00905233" w:rsidRPr="00E04004">
        <w:rPr>
          <w:szCs w:val="18"/>
        </w:rPr>
        <w:t>.</w:t>
      </w:r>
    </w:p>
    <w:p w14:paraId="5660CA3B" w14:textId="77777777" w:rsidR="00B061C6" w:rsidRPr="00E04004" w:rsidRDefault="00B061C6" w:rsidP="0095200A">
      <w:pPr>
        <w:rPr>
          <w:szCs w:val="18"/>
        </w:rPr>
      </w:pPr>
      <w:r w:rsidRPr="00E04004">
        <w:rPr>
          <w:color w:val="000000"/>
          <w:szCs w:val="18"/>
        </w:rPr>
        <w:lastRenderedPageBreak/>
        <w:t xml:space="preserve">Per soddisfare la norma UNI EN 1264-4 sotto la lastra in gesso fibra </w:t>
      </w:r>
      <w:r w:rsidRPr="00E04004">
        <w:rPr>
          <w:szCs w:val="18"/>
        </w:rPr>
        <w:t>può essere presente un pannello isolante (in unico strato o più strati sovrapposti) con resistenza termica maggiore o uguale al valore minimo prescritto dalla normativa UNI EN 1264-4</w:t>
      </w:r>
      <w:r w:rsidR="00973D4E" w:rsidRPr="00E04004">
        <w:rPr>
          <w:szCs w:val="18"/>
        </w:rPr>
        <w:t>.</w:t>
      </w:r>
    </w:p>
    <w:p w14:paraId="5A3B24F4" w14:textId="77777777" w:rsidR="00CB3BAE" w:rsidRPr="009B1D71" w:rsidRDefault="00302223" w:rsidP="0095200A">
      <w:pPr>
        <w:rPr>
          <w:szCs w:val="18"/>
        </w:rPr>
      </w:pPr>
      <w:r w:rsidRPr="00E04004">
        <w:rPr>
          <w:szCs w:val="18"/>
        </w:rPr>
        <w:t>Sotto all’elemento di supporto alla pavimentazione da fresare (o sotto l’isolante se presente) deve essere presente una pellicola in PE quando prevista da normativa.</w:t>
      </w:r>
    </w:p>
    <w:p w14:paraId="2A059795" w14:textId="77777777" w:rsidR="009D414A" w:rsidRDefault="006E3B28" w:rsidP="0095200A">
      <w:pPr>
        <w:rPr>
          <w:color w:val="000000"/>
          <w:szCs w:val="18"/>
        </w:rPr>
      </w:pPr>
      <w:r w:rsidRPr="004026E4">
        <w:rPr>
          <w:bCs/>
          <w:color w:val="000000"/>
          <w:szCs w:val="18"/>
        </w:rPr>
        <w:t>I componenti del sistema</w:t>
      </w:r>
      <w:r w:rsidRPr="00E04004">
        <w:rPr>
          <w:color w:val="000000"/>
          <w:szCs w:val="18"/>
        </w:rPr>
        <w:t xml:space="preserve"> devono essere conformi alle norme UNI EN ISO</w:t>
      </w:r>
      <w:r w:rsidR="00B061C6" w:rsidRPr="00E04004">
        <w:rPr>
          <w:color w:val="000000"/>
          <w:szCs w:val="18"/>
        </w:rPr>
        <w:t>, EN ISO, ISO</w:t>
      </w:r>
      <w:r w:rsidRPr="00E04004">
        <w:rPr>
          <w:color w:val="000000"/>
          <w:szCs w:val="18"/>
        </w:rPr>
        <w:t xml:space="preserve"> </w:t>
      </w:r>
      <w:r w:rsidR="001B5CB7" w:rsidRPr="00E04004">
        <w:rPr>
          <w:color w:val="000000"/>
          <w:szCs w:val="18"/>
        </w:rPr>
        <w:t xml:space="preserve">o </w:t>
      </w:r>
      <w:r w:rsidR="00B061C6" w:rsidRPr="00E04004">
        <w:rPr>
          <w:color w:val="000000"/>
          <w:szCs w:val="18"/>
        </w:rPr>
        <w:t>DIN</w:t>
      </w:r>
      <w:r w:rsidR="001B5CB7" w:rsidRPr="00E04004">
        <w:rPr>
          <w:color w:val="000000"/>
          <w:szCs w:val="18"/>
        </w:rPr>
        <w:t xml:space="preserve"> </w:t>
      </w:r>
      <w:r w:rsidRPr="00E04004">
        <w:rPr>
          <w:color w:val="000000"/>
          <w:szCs w:val="18"/>
        </w:rPr>
        <w:t>che li riguardano</w:t>
      </w:r>
      <w:r w:rsidR="004026E4">
        <w:rPr>
          <w:color w:val="000000"/>
          <w:szCs w:val="18"/>
        </w:rPr>
        <w:t>.</w:t>
      </w:r>
    </w:p>
    <w:p w14:paraId="3394FB08" w14:textId="77777777" w:rsidR="009D414A" w:rsidRDefault="009D414A" w:rsidP="0095200A">
      <w:pPr>
        <w:rPr>
          <w:color w:val="000000"/>
          <w:szCs w:val="18"/>
        </w:rPr>
      </w:pPr>
      <w:r>
        <w:rPr>
          <w:color w:val="000000"/>
          <w:szCs w:val="18"/>
        </w:rPr>
        <w:t>Componenti compresi nella posa:</w:t>
      </w:r>
    </w:p>
    <w:p w14:paraId="756F3BD1" w14:textId="77777777" w:rsidR="00E90E49" w:rsidRDefault="00E90E49" w:rsidP="0095200A">
      <w:pPr>
        <w:numPr>
          <w:ilvl w:val="0"/>
          <w:numId w:val="2"/>
        </w:numPr>
        <w:rPr>
          <w:color w:val="000000"/>
          <w:szCs w:val="18"/>
        </w:rPr>
      </w:pPr>
      <w:bookmarkStart w:id="0" w:name="_Hlk117155274"/>
      <w:r>
        <w:rPr>
          <w:b/>
          <w:bCs/>
          <w:color w:val="000000"/>
          <w:szCs w:val="18"/>
        </w:rPr>
        <w:t>Tubazione midix plus(15x1.5 mm)</w:t>
      </w:r>
    </w:p>
    <w:p w14:paraId="4756BFEE" w14:textId="77777777" w:rsidR="00E90E49" w:rsidRDefault="00E04004" w:rsidP="00E90E49">
      <w:pPr>
        <w:ind w:left="720"/>
        <w:rPr>
          <w:szCs w:val="18"/>
        </w:rPr>
      </w:pPr>
      <w:r w:rsidRPr="00E90E49">
        <w:rPr>
          <w:color w:val="000000"/>
          <w:szCs w:val="18"/>
        </w:rPr>
        <w:t>in polietilene resistente alle alte temperature PE-RT del tipo II MidiX Plus (ISO 22391, ISO 24033, ISO 21003,</w:t>
      </w:r>
      <w:r w:rsidR="00E90E49">
        <w:rPr>
          <w:color w:val="000000"/>
          <w:szCs w:val="18"/>
        </w:rPr>
        <w:t xml:space="preserve"> UNI</w:t>
      </w:r>
      <w:r w:rsidRPr="00E90E49">
        <w:rPr>
          <w:color w:val="000000"/>
          <w:szCs w:val="18"/>
        </w:rPr>
        <w:t xml:space="preserve">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w:t>
      </w:r>
      <w:r w:rsidR="00E90E49">
        <w:rPr>
          <w:color w:val="000000"/>
          <w:szCs w:val="18"/>
        </w:rPr>
        <w:t>–</w:t>
      </w:r>
      <w:r w:rsidRPr="00E90E49">
        <w:rPr>
          <w:color w:val="000000"/>
          <w:szCs w:val="18"/>
        </w:rPr>
        <w:t xml:space="preserve"> </w:t>
      </w:r>
      <w:r w:rsidR="00E90E49">
        <w:rPr>
          <w:color w:val="000000"/>
          <w:szCs w:val="18"/>
        </w:rPr>
        <w:t xml:space="preserve">UNI </w:t>
      </w:r>
      <w:r w:rsidRPr="00E90E49">
        <w:rPr>
          <w:color w:val="000000"/>
          <w:szCs w:val="18"/>
        </w:rPr>
        <w:t>EN 1264-4 e ISO EN 11855, caratteristiche di resistenza meccanica che lo rendono appartenente alle classi 4 e 5 a 6 bar (ISO 10508) per una vita prevista di 50 anni; diametro 15 x 1,5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w:t>
      </w:r>
      <w:r w:rsidR="00866D8B" w:rsidRPr="00E90E49">
        <w:rPr>
          <w:szCs w:val="18"/>
        </w:rPr>
        <w:t>;</w:t>
      </w:r>
      <w:r w:rsidR="00141A19" w:rsidRPr="00E90E49">
        <w:rPr>
          <w:szCs w:val="18"/>
        </w:rPr>
        <w:t xml:space="preserve"> lunghezza massima</w:t>
      </w:r>
      <w:r w:rsidR="002B1850" w:rsidRPr="00E90E49">
        <w:rPr>
          <w:szCs w:val="18"/>
        </w:rPr>
        <w:t xml:space="preserve"> consigliata </w:t>
      </w:r>
      <w:r w:rsidRPr="00E90E49">
        <w:rPr>
          <w:szCs w:val="18"/>
        </w:rPr>
        <w:t>di ciascun anello pari a 8</w:t>
      </w:r>
      <w:r w:rsidR="00296078" w:rsidRPr="00E90E49">
        <w:rPr>
          <w:szCs w:val="18"/>
        </w:rPr>
        <w:t>0</w:t>
      </w:r>
      <w:r w:rsidR="00772E8B" w:rsidRPr="00E90E49">
        <w:rPr>
          <w:szCs w:val="18"/>
        </w:rPr>
        <w:t xml:space="preserve"> </w:t>
      </w:r>
      <w:r w:rsidR="005D6C57" w:rsidRPr="00E90E49">
        <w:rPr>
          <w:szCs w:val="18"/>
        </w:rPr>
        <w:t>m</w:t>
      </w:r>
      <w:r w:rsidR="00296078" w:rsidRPr="00E90E49">
        <w:rPr>
          <w:szCs w:val="18"/>
        </w:rPr>
        <w:t>.</w:t>
      </w:r>
    </w:p>
    <w:p w14:paraId="660DE2CD" w14:textId="77777777" w:rsidR="00E90E49" w:rsidRPr="00E04004" w:rsidRDefault="00E90E49" w:rsidP="00E90E49">
      <w:pPr>
        <w:ind w:firstLine="708"/>
        <w:rPr>
          <w:szCs w:val="18"/>
        </w:rPr>
      </w:pPr>
      <w:bookmarkStart w:id="1" w:name="_Hlk117154066"/>
      <w:r>
        <w:rPr>
          <w:szCs w:val="18"/>
        </w:rPr>
        <w:t>rotolo da 16</w:t>
      </w:r>
      <w:r w:rsidRPr="00E04004">
        <w:rPr>
          <w:szCs w:val="18"/>
        </w:rPr>
        <w:t xml:space="preserve">0 m, cod. </w:t>
      </w:r>
      <w:r>
        <w:rPr>
          <w:szCs w:val="18"/>
        </w:rPr>
        <w:t>26101501</w:t>
      </w:r>
      <w:r w:rsidRPr="00E04004">
        <w:rPr>
          <w:szCs w:val="18"/>
        </w:rPr>
        <w:t xml:space="preserve">15; </w:t>
      </w:r>
    </w:p>
    <w:p w14:paraId="3DC2CE68" w14:textId="77777777" w:rsidR="00E90E49" w:rsidRDefault="00E90E49" w:rsidP="00E90E49">
      <w:pPr>
        <w:ind w:firstLine="708"/>
        <w:rPr>
          <w:szCs w:val="18"/>
        </w:rPr>
      </w:pPr>
      <w:r>
        <w:rPr>
          <w:szCs w:val="18"/>
        </w:rPr>
        <w:t>rotolo da 560 m, cod. 26101504</w:t>
      </w:r>
      <w:r w:rsidRPr="00E04004">
        <w:rPr>
          <w:szCs w:val="18"/>
        </w:rPr>
        <w:t>15;</w:t>
      </w:r>
    </w:p>
    <w:p w14:paraId="75752FE3" w14:textId="77777777" w:rsidR="00E90E49" w:rsidRDefault="00E90E49" w:rsidP="00E90E49">
      <w:pPr>
        <w:numPr>
          <w:ilvl w:val="0"/>
          <w:numId w:val="2"/>
        </w:numPr>
        <w:rPr>
          <w:szCs w:val="18"/>
        </w:rPr>
      </w:pPr>
      <w:r>
        <w:rPr>
          <w:b/>
          <w:bCs/>
          <w:szCs w:val="18"/>
        </w:rPr>
        <w:t>Collettore SL completo</w:t>
      </w:r>
    </w:p>
    <w:p w14:paraId="2BBB1BF1" w14:textId="77777777" w:rsidR="00E90E49" w:rsidRDefault="00E90E49" w:rsidP="00E01594">
      <w:pPr>
        <w:ind w:left="708"/>
        <w:rPr>
          <w:szCs w:val="18"/>
        </w:rPr>
      </w:pPr>
      <w:r>
        <w:rPr>
          <w:szCs w:val="18"/>
        </w:rPr>
        <w:t>c</w:t>
      </w:r>
      <w:r w:rsidRPr="00FB0FC0">
        <w:rPr>
          <w:szCs w:val="18"/>
        </w:rPr>
        <w:t>ollettore SL andata/ritorno modulare, preassemblato, di facile componibilità grazie all'innovativo sistema Screw&amp;Lock, realizzato in poliammide rinforzata, con camere d'isolamento termico integrate ideale per riscaldamento e raffrescamento, completo di regolatore di flusso micrometrico per ogni circuito, misuratore di portata per ogni circuito, terminale comprensivo di rubinetto di carico/scarico, valvole di sfiato, termometro di mandata, termometro di ritorno e targhette identificazione locali a clip. Staffe per disassare il fissaggio del collettore a muro o in cassetta. Possibilità di reversibilità in cantiere per attacchi DX o SX o verso l'alto o il basso. Predisposto per il montaggio di testine elettrotermiche su ogni circuito. Attacchi da 1"¼ M GAS con testa piatta predisposti per il collegamento con bocchettone e guarnizioni piatte. Profondità di montaggio 90 mm</w:t>
      </w:r>
      <w:r w:rsidR="00E01594">
        <w:rPr>
          <w:szCs w:val="18"/>
        </w:rPr>
        <w:t>;</w:t>
      </w:r>
    </w:p>
    <w:p w14:paraId="442BA56C" w14:textId="77777777" w:rsidR="00B35D62" w:rsidRPr="00FB0FC0" w:rsidRDefault="00E90E49" w:rsidP="00B35D62">
      <w:pPr>
        <w:ind w:left="708"/>
        <w:rPr>
          <w:szCs w:val="18"/>
        </w:rPr>
      </w:pPr>
      <w:r>
        <w:rPr>
          <w:szCs w:val="18"/>
        </w:rPr>
        <w:t xml:space="preserve">articolo (4120060101) collettore SET 01+01 50 mm; </w:t>
      </w:r>
      <w:r w:rsidRPr="00FB0FC0">
        <w:rPr>
          <w:szCs w:val="18"/>
        </w:rPr>
        <w:t>articolo (4120010102) collettore 2+2: 203 mm</w:t>
      </w:r>
      <w:r>
        <w:rPr>
          <w:szCs w:val="18"/>
        </w:rPr>
        <w:t xml:space="preserve">; </w:t>
      </w:r>
      <w:r w:rsidRPr="00FB0FC0">
        <w:rPr>
          <w:szCs w:val="18"/>
        </w:rPr>
        <w:t>articolo (4120010103) collettore 3+3: 253 mm</w:t>
      </w:r>
      <w:r>
        <w:rPr>
          <w:szCs w:val="18"/>
        </w:rPr>
        <w:t xml:space="preserve">; </w:t>
      </w:r>
      <w:r w:rsidRPr="00FB0FC0">
        <w:rPr>
          <w:szCs w:val="18"/>
        </w:rPr>
        <w:t>articolo (4120010104) collettore 4+4: 303 mm</w:t>
      </w:r>
      <w:r>
        <w:rPr>
          <w:szCs w:val="18"/>
        </w:rPr>
        <w:t xml:space="preserve">; </w:t>
      </w:r>
      <w:r w:rsidRPr="00FB0FC0">
        <w:rPr>
          <w:szCs w:val="18"/>
        </w:rPr>
        <w:t>articolo (4120010105) collettore 5+5: 353 mm</w:t>
      </w:r>
      <w:r>
        <w:rPr>
          <w:szCs w:val="18"/>
        </w:rPr>
        <w:t xml:space="preserve">; </w:t>
      </w:r>
      <w:r w:rsidRPr="00FB0FC0">
        <w:rPr>
          <w:szCs w:val="18"/>
        </w:rPr>
        <w:t>articolo (4120010106) collettore 6+6: 403 mm</w:t>
      </w:r>
      <w:r>
        <w:rPr>
          <w:szCs w:val="18"/>
        </w:rPr>
        <w:t xml:space="preserve">; </w:t>
      </w:r>
      <w:r w:rsidRPr="00FB0FC0">
        <w:rPr>
          <w:szCs w:val="18"/>
        </w:rPr>
        <w:t>articolo (4120010107) collettore 7+7: 453 mm</w:t>
      </w:r>
      <w:r>
        <w:rPr>
          <w:szCs w:val="18"/>
        </w:rPr>
        <w:t>;</w:t>
      </w:r>
      <w:r w:rsidRPr="00FB0FC0">
        <w:rPr>
          <w:szCs w:val="18"/>
        </w:rPr>
        <w:t xml:space="preserve"> articolo (4120010108) collettore 8+8: 503 mm</w:t>
      </w:r>
      <w:r>
        <w:rPr>
          <w:szCs w:val="18"/>
        </w:rPr>
        <w:t xml:space="preserve">; </w:t>
      </w:r>
      <w:r w:rsidRPr="00FB0FC0">
        <w:rPr>
          <w:szCs w:val="18"/>
        </w:rPr>
        <w:lastRenderedPageBreak/>
        <w:t>articolo (4120010109) collettore 9+9: 553 mm</w:t>
      </w:r>
      <w:r>
        <w:rPr>
          <w:szCs w:val="18"/>
        </w:rPr>
        <w:t xml:space="preserve">; </w:t>
      </w:r>
      <w:r w:rsidRPr="00FB0FC0">
        <w:rPr>
          <w:szCs w:val="18"/>
        </w:rPr>
        <w:t>articolo (4120010110) collettore 10+10: 603 mm</w:t>
      </w:r>
      <w:r>
        <w:rPr>
          <w:szCs w:val="18"/>
        </w:rPr>
        <w:t xml:space="preserve">; </w:t>
      </w:r>
      <w:r w:rsidRPr="00FB0FC0">
        <w:rPr>
          <w:szCs w:val="18"/>
        </w:rPr>
        <w:t>articolo (4120010111) collettore 11+11: 653 mm</w:t>
      </w:r>
      <w:r>
        <w:rPr>
          <w:szCs w:val="18"/>
        </w:rPr>
        <w:t xml:space="preserve">; </w:t>
      </w:r>
      <w:r w:rsidRPr="00FB0FC0">
        <w:rPr>
          <w:szCs w:val="18"/>
        </w:rPr>
        <w:t>articolo (4120010112) collettore 12+12: 703 mm</w:t>
      </w:r>
      <w:r>
        <w:rPr>
          <w:szCs w:val="18"/>
        </w:rPr>
        <w:t xml:space="preserve">; </w:t>
      </w:r>
      <w:r w:rsidRPr="00FB0FC0">
        <w:rPr>
          <w:szCs w:val="18"/>
        </w:rPr>
        <w:t>articolo (4120010113) collettore 13+13: 753 mm</w:t>
      </w:r>
      <w:r>
        <w:rPr>
          <w:szCs w:val="18"/>
        </w:rPr>
        <w:t>;</w:t>
      </w:r>
    </w:p>
    <w:p w14:paraId="5975F4E7" w14:textId="77777777" w:rsidR="00E90E49" w:rsidRPr="00B35D62" w:rsidRDefault="00B35D62" w:rsidP="00E90E49">
      <w:pPr>
        <w:numPr>
          <w:ilvl w:val="0"/>
          <w:numId w:val="2"/>
        </w:numPr>
        <w:rPr>
          <w:szCs w:val="18"/>
        </w:rPr>
      </w:pPr>
      <w:r>
        <w:rPr>
          <w:b/>
          <w:bCs/>
          <w:szCs w:val="18"/>
        </w:rPr>
        <w:t xml:space="preserve">Cassetta a murare </w:t>
      </w:r>
      <w:r w:rsidR="00B3095A">
        <w:rPr>
          <w:b/>
          <w:bCs/>
          <w:szCs w:val="18"/>
        </w:rPr>
        <w:t>profondità 110 mm</w:t>
      </w:r>
    </w:p>
    <w:p w14:paraId="1D412580" w14:textId="77777777" w:rsidR="00B35D62" w:rsidRDefault="00B35D62" w:rsidP="00B35D62">
      <w:pPr>
        <w:ind w:left="720"/>
        <w:rPr>
          <w:szCs w:val="18"/>
        </w:rPr>
      </w:pPr>
      <w:r>
        <w:rPr>
          <w:szCs w:val="18"/>
        </w:rPr>
        <w:t>Cassetta portacollettori Eurotherm a murare in lamiera elettrozincata regolabile in altezza, completa di portina in lamiera elettronzicata con blocco di chiusura. Finitura colore RAL 9003</w:t>
      </w:r>
      <w:r w:rsidR="00E01594">
        <w:rPr>
          <w:szCs w:val="18"/>
        </w:rPr>
        <w:t>;</w:t>
      </w:r>
    </w:p>
    <w:p w14:paraId="67486255" w14:textId="77777777" w:rsidR="00B3095A" w:rsidRDefault="00B3095A" w:rsidP="00B3095A">
      <w:pPr>
        <w:ind w:left="720"/>
        <w:rPr>
          <w:szCs w:val="18"/>
          <w:lang w:val="en-US"/>
        </w:rPr>
      </w:pPr>
      <w:r w:rsidRPr="00B3095A">
        <w:rPr>
          <w:szCs w:val="18"/>
          <w:lang w:val="en-US"/>
        </w:rPr>
        <w:t>cod. 4610100101, cod 4610100102, cod. 461010010</w:t>
      </w:r>
      <w:r>
        <w:rPr>
          <w:szCs w:val="18"/>
          <w:lang w:val="en-US"/>
        </w:rPr>
        <w:t>3</w:t>
      </w:r>
      <w:r w:rsidRPr="00B3095A">
        <w:rPr>
          <w:szCs w:val="18"/>
          <w:lang w:val="en-US"/>
        </w:rPr>
        <w:t>, cod 461010010</w:t>
      </w:r>
      <w:r>
        <w:rPr>
          <w:szCs w:val="18"/>
          <w:lang w:val="en-US"/>
        </w:rPr>
        <w:t>4</w:t>
      </w:r>
      <w:r w:rsidRPr="00B3095A">
        <w:rPr>
          <w:szCs w:val="18"/>
          <w:lang w:val="en-US"/>
        </w:rPr>
        <w:t>, cod. 461010010</w:t>
      </w:r>
      <w:r>
        <w:rPr>
          <w:szCs w:val="18"/>
          <w:lang w:val="en-US"/>
        </w:rPr>
        <w:t>5</w:t>
      </w:r>
      <w:r w:rsidRPr="00B3095A">
        <w:rPr>
          <w:szCs w:val="18"/>
          <w:lang w:val="en-US"/>
        </w:rPr>
        <w:t>, cod 461010010</w:t>
      </w:r>
      <w:r>
        <w:rPr>
          <w:szCs w:val="18"/>
          <w:lang w:val="en-US"/>
        </w:rPr>
        <w:t>6.</w:t>
      </w:r>
    </w:p>
    <w:p w14:paraId="5EF157FB" w14:textId="77777777" w:rsidR="00B3095A" w:rsidRDefault="00B3095A" w:rsidP="00B3095A">
      <w:pPr>
        <w:numPr>
          <w:ilvl w:val="0"/>
          <w:numId w:val="2"/>
        </w:numPr>
        <w:rPr>
          <w:szCs w:val="18"/>
        </w:rPr>
      </w:pPr>
      <w:r w:rsidRPr="00E04004">
        <w:rPr>
          <w:b/>
          <w:bCs/>
          <w:szCs w:val="18"/>
        </w:rPr>
        <w:t>Guaina isolante</w:t>
      </w:r>
    </w:p>
    <w:p w14:paraId="6BC910BF" w14:textId="77777777" w:rsidR="0073754B" w:rsidRDefault="0073754B" w:rsidP="0073754B">
      <w:pPr>
        <w:ind w:left="720"/>
        <w:jc w:val="both"/>
        <w:rPr>
          <w:rFonts w:cs="Arial"/>
          <w:szCs w:val="18"/>
        </w:rPr>
      </w:pPr>
      <w:r w:rsidRPr="0011184E">
        <w:rPr>
          <w:rFonts w:cs="Arial"/>
          <w:szCs w:val="18"/>
        </w:rPr>
        <w:t>deve</w:t>
      </w:r>
      <w:r>
        <w:rPr>
          <w:rFonts w:cs="Arial"/>
          <w:szCs w:val="18"/>
        </w:rPr>
        <w:t xml:space="preserve"> essere </w:t>
      </w:r>
      <w:r w:rsidRPr="0011184E">
        <w:rPr>
          <w:rFonts w:cs="Arial"/>
          <w:szCs w:val="18"/>
        </w:rPr>
        <w:t>in polietilene espanso</w:t>
      </w:r>
      <w:r>
        <w:rPr>
          <w:rFonts w:cs="Arial"/>
          <w:szCs w:val="18"/>
        </w:rPr>
        <w:t xml:space="preserve"> </w:t>
      </w:r>
      <w:r w:rsidRPr="0011184E">
        <w:rPr>
          <w:rFonts w:cs="Arial"/>
          <w:szCs w:val="18"/>
        </w:rPr>
        <w:t>da prevedere in quantità tale da garantire la protezione del tubo nei punti di attraversamento dei giunti di dilatazione (UNI EN 1264-4) e in tutti i punti dove è presente un eccessivo infittimento delle tubazioni</w:t>
      </w:r>
      <w:r w:rsidR="00E01594">
        <w:rPr>
          <w:rFonts w:cs="Arial"/>
          <w:szCs w:val="18"/>
        </w:rPr>
        <w:t>;</w:t>
      </w:r>
    </w:p>
    <w:p w14:paraId="1B94640D" w14:textId="77777777" w:rsidR="0073754B" w:rsidRDefault="0073754B" w:rsidP="0073754B">
      <w:pPr>
        <w:ind w:left="720"/>
        <w:jc w:val="both"/>
        <w:rPr>
          <w:rFonts w:cs="Arial"/>
          <w:szCs w:val="18"/>
        </w:rPr>
      </w:pPr>
      <w:r>
        <w:rPr>
          <w:rFonts w:cs="Arial"/>
          <w:szCs w:val="18"/>
        </w:rPr>
        <w:t>spessore 4 mm, diametro 12/16 mm, cod. 3211020114;</w:t>
      </w:r>
    </w:p>
    <w:p w14:paraId="26CF1985" w14:textId="77777777" w:rsidR="0073754B" w:rsidRPr="0073754B" w:rsidRDefault="0073754B" w:rsidP="0073754B">
      <w:pPr>
        <w:numPr>
          <w:ilvl w:val="0"/>
          <w:numId w:val="2"/>
        </w:numPr>
        <w:rPr>
          <w:b/>
          <w:color w:val="000000"/>
          <w:szCs w:val="18"/>
        </w:rPr>
      </w:pPr>
      <w:r w:rsidRPr="00B35D62">
        <w:rPr>
          <w:b/>
          <w:color w:val="000000"/>
          <w:szCs w:val="18"/>
        </w:rPr>
        <w:t>Striscia perimetrale</w:t>
      </w:r>
      <w:r w:rsidRPr="00B35D62">
        <w:rPr>
          <w:szCs w:val="18"/>
        </w:rPr>
        <w:t xml:space="preserve"> </w:t>
      </w:r>
    </w:p>
    <w:p w14:paraId="7212D223" w14:textId="77777777" w:rsidR="0073754B" w:rsidRPr="00E04004" w:rsidRDefault="0073754B" w:rsidP="0073754B">
      <w:pPr>
        <w:ind w:left="720"/>
        <w:rPr>
          <w:b/>
          <w:color w:val="000000"/>
          <w:szCs w:val="18"/>
        </w:rPr>
      </w:pPr>
      <w:r w:rsidRPr="00B35D62">
        <w:rPr>
          <w:szCs w:val="18"/>
        </w:rPr>
        <w:t>in polietilene espanso a cellule chiuse, altezza 140 mm, spessore 6 mm, dotata di fascia autoadesiva sul retro a tutta altezza;</w:t>
      </w:r>
    </w:p>
    <w:p w14:paraId="57148C37" w14:textId="77777777" w:rsidR="0073754B" w:rsidRDefault="0073754B" w:rsidP="0073754B">
      <w:pPr>
        <w:ind w:firstLine="708"/>
        <w:rPr>
          <w:rFonts w:eastAsia="Times New Roman"/>
          <w:szCs w:val="18"/>
        </w:rPr>
      </w:pPr>
      <w:r>
        <w:rPr>
          <w:rFonts w:eastAsia="Times New Roman"/>
          <w:szCs w:val="18"/>
        </w:rPr>
        <w:t>c</w:t>
      </w:r>
      <w:r w:rsidRPr="00E04004">
        <w:rPr>
          <w:rFonts w:eastAsia="Times New Roman"/>
          <w:szCs w:val="18"/>
        </w:rPr>
        <w:t>od. 3110060114;</w:t>
      </w:r>
    </w:p>
    <w:p w14:paraId="4A53EB6D" w14:textId="77777777" w:rsidR="0073754B" w:rsidRDefault="0073754B" w:rsidP="0073754B">
      <w:pPr>
        <w:numPr>
          <w:ilvl w:val="0"/>
          <w:numId w:val="2"/>
        </w:numPr>
        <w:rPr>
          <w:rFonts w:eastAsia="Times New Roman"/>
          <w:b/>
          <w:bCs/>
          <w:szCs w:val="18"/>
        </w:rPr>
      </w:pPr>
      <w:r>
        <w:rPr>
          <w:rFonts w:eastAsia="Times New Roman"/>
          <w:b/>
          <w:bCs/>
          <w:szCs w:val="18"/>
        </w:rPr>
        <w:t>A</w:t>
      </w:r>
      <w:r w:rsidRPr="0073754B">
        <w:rPr>
          <w:rFonts w:eastAsia="Times New Roman"/>
          <w:b/>
          <w:bCs/>
          <w:szCs w:val="18"/>
        </w:rPr>
        <w:t>dattatore per tubo</w:t>
      </w:r>
    </w:p>
    <w:p w14:paraId="107B9F73" w14:textId="77777777" w:rsidR="0073754B" w:rsidRDefault="0073754B" w:rsidP="0073754B">
      <w:pPr>
        <w:ind w:left="720"/>
        <w:rPr>
          <w:rFonts w:eastAsia="Times New Roman"/>
          <w:szCs w:val="18"/>
        </w:rPr>
      </w:pPr>
      <w:r>
        <w:rPr>
          <w:rFonts w:eastAsia="Times New Roman"/>
          <w:szCs w:val="18"/>
        </w:rPr>
        <w:t>dimensioni tubo 15x1.5 mm, cod. 4810151501</w:t>
      </w:r>
    </w:p>
    <w:p w14:paraId="71A0B300" w14:textId="77777777" w:rsidR="0073754B" w:rsidRDefault="0073754B" w:rsidP="0073754B">
      <w:pPr>
        <w:numPr>
          <w:ilvl w:val="0"/>
          <w:numId w:val="2"/>
        </w:numPr>
        <w:rPr>
          <w:rFonts w:eastAsia="Times New Roman"/>
          <w:b/>
          <w:bCs/>
          <w:szCs w:val="18"/>
        </w:rPr>
      </w:pPr>
      <w:r>
        <w:rPr>
          <w:rFonts w:eastAsia="Times New Roman"/>
          <w:b/>
          <w:bCs/>
          <w:szCs w:val="18"/>
        </w:rPr>
        <w:t>Curva guida 90°</w:t>
      </w:r>
    </w:p>
    <w:p w14:paraId="3CFFF7FE" w14:textId="77777777" w:rsidR="0073754B" w:rsidRDefault="0073754B" w:rsidP="0073754B">
      <w:pPr>
        <w:ind w:left="720"/>
        <w:rPr>
          <w:rFonts w:eastAsia="Times New Roman"/>
          <w:szCs w:val="18"/>
        </w:rPr>
      </w:pPr>
      <w:r>
        <w:rPr>
          <w:rFonts w:eastAsia="Times New Roman"/>
          <w:szCs w:val="18"/>
        </w:rPr>
        <w:t>curva guida per tubo fino al diametro 18 mm;</w:t>
      </w:r>
    </w:p>
    <w:p w14:paraId="42D9A1D1" w14:textId="77777777" w:rsidR="0073754B" w:rsidRPr="0073754B" w:rsidRDefault="0073754B" w:rsidP="0073754B">
      <w:pPr>
        <w:ind w:left="720"/>
        <w:rPr>
          <w:rFonts w:eastAsia="Times New Roman"/>
          <w:b/>
          <w:bCs/>
          <w:szCs w:val="18"/>
        </w:rPr>
      </w:pPr>
      <w:r>
        <w:rPr>
          <w:rFonts w:eastAsia="Times New Roman"/>
          <w:szCs w:val="18"/>
        </w:rPr>
        <w:t>cod. 34109001218</w:t>
      </w:r>
    </w:p>
    <w:bookmarkEnd w:id="0"/>
    <w:bookmarkEnd w:id="1"/>
    <w:p w14:paraId="3221A0E6" w14:textId="77777777" w:rsidR="006E6C95" w:rsidRPr="007D1EE0" w:rsidRDefault="002B1EAD" w:rsidP="0095200A">
      <w:pPr>
        <w:rPr>
          <w:b/>
          <w:bCs/>
          <w:szCs w:val="18"/>
        </w:rPr>
      </w:pPr>
      <w:r w:rsidRPr="007D1EE0">
        <w:rPr>
          <w:b/>
          <w:bCs/>
          <w:szCs w:val="18"/>
        </w:rPr>
        <w:t xml:space="preserve">Il sistema deve essere fornito di documentazione attestante </w:t>
      </w:r>
      <w:r w:rsidR="00F449AE" w:rsidRPr="007D1EE0">
        <w:rPr>
          <w:b/>
          <w:bCs/>
          <w:szCs w:val="18"/>
        </w:rPr>
        <w:t xml:space="preserve">resa determinata mediante simulazioni numeriche da organismo riconosciuto secondo </w:t>
      </w:r>
      <w:r w:rsidR="00F10337" w:rsidRPr="007D1EE0">
        <w:rPr>
          <w:b/>
          <w:bCs/>
          <w:szCs w:val="18"/>
        </w:rPr>
        <w:t>UNI EN ISO 11855-2</w:t>
      </w:r>
      <w:r w:rsidR="00F449AE" w:rsidRPr="007D1EE0">
        <w:rPr>
          <w:b/>
          <w:bCs/>
          <w:szCs w:val="18"/>
        </w:rPr>
        <w:t xml:space="preserve"> e/o certificata da laboratorio autorizzato secondo EN 1264-2.</w:t>
      </w:r>
    </w:p>
    <w:p w14:paraId="4F266674" w14:textId="77777777" w:rsidR="002B1EAD" w:rsidRPr="00E04004" w:rsidRDefault="005D6C57" w:rsidP="0095200A">
      <w:pPr>
        <w:rPr>
          <w:color w:val="000000"/>
          <w:szCs w:val="18"/>
        </w:rPr>
      </w:pPr>
      <w:r w:rsidRPr="00E04004">
        <w:rPr>
          <w:color w:val="000000"/>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E50E83">
        <w:rPr>
          <w:color w:val="000000"/>
          <w:szCs w:val="18"/>
        </w:rPr>
        <w:t>10</w:t>
      </w:r>
      <w:r w:rsidRPr="00E04004">
        <w:rPr>
          <w:color w:val="000000"/>
          <w:szCs w:val="18"/>
        </w:rPr>
        <w:t>.</w:t>
      </w:r>
      <w:r w:rsidR="00E50E83">
        <w:rPr>
          <w:color w:val="000000"/>
          <w:szCs w:val="18"/>
        </w:rPr>
        <w:t>0</w:t>
      </w:r>
      <w:r w:rsidRPr="00E04004">
        <w:rPr>
          <w:color w:val="000000"/>
          <w:szCs w:val="18"/>
        </w:rPr>
        <w:t xml:space="preserve">00.000,00; i lavori di manutenzione ed installazione devono essere assicurati come sopra specificato con un massimale di almeno Euro </w:t>
      </w:r>
      <w:r w:rsidR="00E50E83">
        <w:rPr>
          <w:color w:val="000000"/>
          <w:szCs w:val="18"/>
        </w:rPr>
        <w:t>10</w:t>
      </w:r>
      <w:r w:rsidRPr="00E04004">
        <w:rPr>
          <w:color w:val="000000"/>
          <w:szCs w:val="18"/>
        </w:rPr>
        <w:t>.</w:t>
      </w:r>
      <w:r w:rsidR="00E50E83">
        <w:rPr>
          <w:color w:val="000000"/>
          <w:szCs w:val="18"/>
        </w:rPr>
        <w:t>0</w:t>
      </w:r>
      <w:r w:rsidRPr="00E04004">
        <w:rPr>
          <w:color w:val="000000"/>
          <w:szCs w:val="18"/>
        </w:rPr>
        <w:t>00.000,00.</w:t>
      </w:r>
      <w:r w:rsidRPr="00E04004">
        <w:rPr>
          <w:color w:val="000000"/>
          <w:szCs w:val="18"/>
        </w:rPr>
        <w:br/>
        <w:t>Le garanzie di assicurazione devono essere fornite in modo automatico alla consegna dei lavori senza ulteriori addebiti da parte della Committenza.</w:t>
      </w:r>
    </w:p>
    <w:p w14:paraId="0F355440" w14:textId="77777777" w:rsidR="0042327F" w:rsidRPr="00E01594" w:rsidRDefault="002B1EAD" w:rsidP="0042327F">
      <w:pPr>
        <w:rPr>
          <w:color w:val="000000"/>
          <w:szCs w:val="18"/>
        </w:rPr>
      </w:pPr>
      <w:r w:rsidRPr="00E04004">
        <w:rPr>
          <w:color w:val="000000"/>
          <w:szCs w:val="18"/>
        </w:rPr>
        <w:t>Campionature, schede tecniche e certificati del sistema devono essere forniti prima dell’inizio dei lavori per l’accettazione d</w:t>
      </w:r>
      <w:r w:rsidR="005D6C57" w:rsidRPr="00E04004">
        <w:rPr>
          <w:color w:val="000000"/>
          <w:szCs w:val="18"/>
        </w:rPr>
        <w:t>a parte della Direzione Lavori.</w:t>
      </w:r>
    </w:p>
    <w:p w14:paraId="0BEDC224" w14:textId="77777777" w:rsidR="005D6C57" w:rsidRPr="00E04004" w:rsidRDefault="00C85CFD" w:rsidP="0095200A">
      <w:pPr>
        <w:rPr>
          <w:color w:val="000000"/>
          <w:szCs w:val="18"/>
        </w:rPr>
      </w:pPr>
      <w:r>
        <w:rPr>
          <w:b/>
          <w:color w:val="000000"/>
          <w:szCs w:val="18"/>
        </w:rPr>
        <w:t>Indicazioni di posa</w:t>
      </w:r>
    </w:p>
    <w:p w14:paraId="3B3D9CF8" w14:textId="77777777" w:rsidR="00CB3BAE" w:rsidRPr="00E04004" w:rsidRDefault="001C158E" w:rsidP="0095200A">
      <w:pPr>
        <w:rPr>
          <w:color w:val="000000"/>
          <w:szCs w:val="18"/>
        </w:rPr>
      </w:pPr>
      <w:r w:rsidRPr="00E04004">
        <w:rPr>
          <w:color w:val="000000"/>
          <w:szCs w:val="18"/>
        </w:rPr>
        <w:t xml:space="preserve">La posa dell'impianto deve </w:t>
      </w:r>
      <w:r w:rsidR="00303F37" w:rsidRPr="00E04004">
        <w:rPr>
          <w:color w:val="000000"/>
          <w:szCs w:val="18"/>
        </w:rPr>
        <w:t>essere fatta con macchinario specifico da personale qualificato</w:t>
      </w:r>
      <w:r w:rsidR="00257093" w:rsidRPr="00E04004">
        <w:rPr>
          <w:color w:val="000000"/>
          <w:szCs w:val="18"/>
        </w:rPr>
        <w:t xml:space="preserve">. </w:t>
      </w:r>
      <w:r w:rsidR="00141A19" w:rsidRPr="00E04004">
        <w:rPr>
          <w:color w:val="000000"/>
          <w:szCs w:val="18"/>
        </w:rPr>
        <w:t>Le lastre devono essere opportunamente fissate tra loro in modo da ottenere una superficie perfettamente planare</w:t>
      </w:r>
      <w:r w:rsidR="00257093" w:rsidRPr="00E04004">
        <w:rPr>
          <w:color w:val="000000"/>
          <w:szCs w:val="18"/>
        </w:rPr>
        <w:t>;</w:t>
      </w:r>
      <w:r w:rsidR="00EB104C" w:rsidRPr="00E04004">
        <w:rPr>
          <w:szCs w:val="18"/>
        </w:rPr>
        <w:t xml:space="preserve"> </w:t>
      </w:r>
      <w:r w:rsidR="00FC3590" w:rsidRPr="00E04004">
        <w:rPr>
          <w:szCs w:val="18"/>
        </w:rPr>
        <w:t>l</w:t>
      </w:r>
      <w:r w:rsidR="00EB104C" w:rsidRPr="00E04004">
        <w:rPr>
          <w:szCs w:val="18"/>
        </w:rPr>
        <w:t xml:space="preserve">’assenza </w:t>
      </w:r>
      <w:r w:rsidR="00EB104C" w:rsidRPr="00E04004">
        <w:rPr>
          <w:szCs w:val="18"/>
        </w:rPr>
        <w:lastRenderedPageBreak/>
        <w:t>di una superficie piana pregiudica la fattibilità di posa del sistema zeromax;</w:t>
      </w:r>
      <w:r w:rsidR="00257093" w:rsidRPr="00E04004">
        <w:rPr>
          <w:color w:val="000000"/>
          <w:szCs w:val="18"/>
        </w:rPr>
        <w:t xml:space="preserve"> </w:t>
      </w:r>
      <w:r w:rsidR="00D77BEB" w:rsidRPr="00E04004">
        <w:rPr>
          <w:color w:val="000000"/>
          <w:szCs w:val="18"/>
        </w:rPr>
        <w:t xml:space="preserve">il sistema </w:t>
      </w:r>
      <w:r w:rsidR="00257093" w:rsidRPr="00E04004">
        <w:rPr>
          <w:color w:val="000000"/>
          <w:szCs w:val="18"/>
        </w:rPr>
        <w:t>deve essere stato realizzato con striscia perimetrale e giunti d</w:t>
      </w:r>
      <w:r w:rsidR="00C2674E" w:rsidRPr="00E04004">
        <w:rPr>
          <w:color w:val="000000"/>
          <w:szCs w:val="18"/>
        </w:rPr>
        <w:t xml:space="preserve">i dilatazione secondo UNI EN 1264-4 e non deve avere elementi di disturbo alla fresatura (tubi passanti, cavi, </w:t>
      </w:r>
      <w:r w:rsidR="00141A19" w:rsidRPr="00E04004">
        <w:rPr>
          <w:color w:val="000000"/>
          <w:szCs w:val="18"/>
        </w:rPr>
        <w:t xml:space="preserve">chiodi, </w:t>
      </w:r>
      <w:r w:rsidR="00C2674E" w:rsidRPr="00E04004">
        <w:rPr>
          <w:color w:val="000000"/>
          <w:szCs w:val="18"/>
        </w:rPr>
        <w:t>ecc.)</w:t>
      </w:r>
      <w:r w:rsidR="003A0893" w:rsidRPr="00E04004">
        <w:rPr>
          <w:color w:val="000000"/>
          <w:szCs w:val="18"/>
        </w:rPr>
        <w:t>.</w:t>
      </w:r>
    </w:p>
    <w:p w14:paraId="45BBB148" w14:textId="77777777" w:rsidR="00AD5F69" w:rsidRPr="00E04004" w:rsidRDefault="00CB3BAE" w:rsidP="0095200A">
      <w:pPr>
        <w:rPr>
          <w:color w:val="000000"/>
          <w:szCs w:val="18"/>
        </w:rPr>
      </w:pPr>
      <w:r w:rsidRPr="00E04004">
        <w:rPr>
          <w:color w:val="000000"/>
          <w:szCs w:val="18"/>
        </w:rPr>
        <w:t>L’impianto p</w:t>
      </w:r>
      <w:r w:rsidR="00141A19" w:rsidRPr="00E04004">
        <w:rPr>
          <w:color w:val="000000"/>
          <w:szCs w:val="18"/>
        </w:rPr>
        <w:t>uò avere al di sotto un pannello isolante con la resistenza termica minima prevista da UNI EN 1264-4</w:t>
      </w:r>
      <w:r w:rsidR="002875E5" w:rsidRPr="00E04004">
        <w:rPr>
          <w:color w:val="000000"/>
          <w:szCs w:val="18"/>
        </w:rPr>
        <w:t>.</w:t>
      </w:r>
      <w:r w:rsidR="00973D4E" w:rsidRPr="00E04004">
        <w:rPr>
          <w:color w:val="000000"/>
          <w:szCs w:val="18"/>
        </w:rPr>
        <w:t xml:space="preserve"> </w:t>
      </w:r>
      <w:r w:rsidR="0095200A" w:rsidRPr="00E04004">
        <w:rPr>
          <w:color w:val="000000"/>
          <w:szCs w:val="18"/>
        </w:rPr>
        <w:t>Il tubo deve essere protetto mediante la guaina in polietilene nei punti di attraversamento dei giunti di dilatazione (UNI EN 1264-4) o dove necessario proteggere il tubo.</w:t>
      </w:r>
    </w:p>
    <w:p w14:paraId="4C8CF32B" w14:textId="77777777" w:rsidR="00B40C03" w:rsidRPr="00E04004" w:rsidRDefault="00B40C03" w:rsidP="0095200A">
      <w:pPr>
        <w:rPr>
          <w:szCs w:val="18"/>
        </w:rPr>
      </w:pPr>
      <w:r w:rsidRPr="00E04004">
        <w:rPr>
          <w:szCs w:val="18"/>
        </w:rPr>
        <w:t>Qualora sia prevista dalla normati</w:t>
      </w:r>
      <w:r w:rsidR="00F449AE" w:rsidRPr="00E04004">
        <w:rPr>
          <w:szCs w:val="18"/>
        </w:rPr>
        <w:t>va la posa di una pellicola PE,</w:t>
      </w:r>
      <w:r w:rsidRPr="00E04004">
        <w:rPr>
          <w:szCs w:val="18"/>
        </w:rPr>
        <w:t xml:space="preserve"> sovrapporre i fogli per almeno 20 cm per garantire la continuità di posa.</w:t>
      </w:r>
    </w:p>
    <w:p w14:paraId="5659948F" w14:textId="77777777" w:rsidR="005E5726" w:rsidRPr="00E04004" w:rsidRDefault="005E5726" w:rsidP="0095200A">
      <w:pPr>
        <w:rPr>
          <w:color w:val="000000"/>
          <w:szCs w:val="18"/>
        </w:rPr>
      </w:pPr>
      <w:r w:rsidRPr="00E04004">
        <w:rPr>
          <w:color w:val="000000"/>
          <w:szCs w:val="18"/>
        </w:rPr>
        <w:t xml:space="preserve">Il supporto alla pavimentazione deve essere fresato con l’apposito macchinario avendo cura di distanziarsi </w:t>
      </w:r>
      <w:r w:rsidR="00A471A4" w:rsidRPr="00E04004">
        <w:rPr>
          <w:color w:val="000000"/>
          <w:szCs w:val="18"/>
        </w:rPr>
        <w:t>~</w:t>
      </w:r>
      <w:r w:rsidRPr="00E04004">
        <w:rPr>
          <w:color w:val="000000"/>
          <w:szCs w:val="18"/>
        </w:rPr>
        <w:t xml:space="preserve">20 cm dal perimetro e di mantenere una distanza adatta alle esigenze termiche del locale nella parte interna. La fresatura deve avvenire creando un alloggio per la tubazione che consenta di avere il tubo posato a chiocciola con </w:t>
      </w:r>
      <w:r w:rsidR="003B2040" w:rsidRPr="00E04004">
        <w:rPr>
          <w:color w:val="000000"/>
          <w:szCs w:val="18"/>
        </w:rPr>
        <w:t>tratti rettilinei aventi una tolleranza di ±10 mm.</w:t>
      </w:r>
      <w:r w:rsidRPr="00E04004">
        <w:rPr>
          <w:color w:val="000000"/>
          <w:szCs w:val="18"/>
        </w:rPr>
        <w:t xml:space="preserve"> </w:t>
      </w:r>
    </w:p>
    <w:p w14:paraId="45A506EB" w14:textId="77777777" w:rsidR="00DD5454" w:rsidRPr="00E04004" w:rsidRDefault="001C158E" w:rsidP="0095200A">
      <w:pPr>
        <w:rPr>
          <w:szCs w:val="18"/>
        </w:rPr>
      </w:pPr>
      <w:r w:rsidRPr="00E04004">
        <w:rPr>
          <w:szCs w:val="18"/>
        </w:rPr>
        <w:t>La posa di ciascun anello</w:t>
      </w:r>
      <w:r w:rsidR="00E4306E" w:rsidRPr="00E04004">
        <w:rPr>
          <w:szCs w:val="18"/>
        </w:rPr>
        <w:t xml:space="preserve"> deve avvenire senza giunzioni, inserendo la tubazione nell’apposito alloggio.</w:t>
      </w:r>
      <w:r w:rsidRPr="00E04004">
        <w:rPr>
          <w:szCs w:val="18"/>
        </w:rPr>
        <w:br/>
        <w:t>Va rispettato fedelmente il progetto per qu</w:t>
      </w:r>
      <w:r w:rsidR="00F828C1" w:rsidRPr="00E04004">
        <w:rPr>
          <w:szCs w:val="18"/>
        </w:rPr>
        <w:t>anto riguarda interassi di posa</w:t>
      </w:r>
      <w:r w:rsidR="00DD5454" w:rsidRPr="00E04004">
        <w:rPr>
          <w:szCs w:val="18"/>
        </w:rPr>
        <w:t>.</w:t>
      </w:r>
    </w:p>
    <w:p w14:paraId="67073E75" w14:textId="77777777" w:rsidR="00F20FD2" w:rsidRPr="00E04004" w:rsidRDefault="00542C25" w:rsidP="0095200A">
      <w:pPr>
        <w:rPr>
          <w:color w:val="000000"/>
          <w:szCs w:val="18"/>
        </w:rPr>
      </w:pPr>
      <w:r w:rsidRPr="00E04004">
        <w:rPr>
          <w:color w:val="000000"/>
          <w:szCs w:val="18"/>
        </w:rPr>
        <w:t xml:space="preserve">In partenza al collettore, </w:t>
      </w:r>
      <w:r w:rsidR="00C22999" w:rsidRPr="00E04004">
        <w:rPr>
          <w:color w:val="000000"/>
          <w:szCs w:val="18"/>
        </w:rPr>
        <w:t>la fresatura deve essere completata manualmente con attrezzo apposito in modo da facilitare il convogliamento al collettore delle tubazioni</w:t>
      </w:r>
      <w:r w:rsidRPr="00E04004">
        <w:rPr>
          <w:color w:val="000000"/>
          <w:szCs w:val="18"/>
        </w:rPr>
        <w:t xml:space="preserve">. </w:t>
      </w:r>
    </w:p>
    <w:p w14:paraId="1BF40D96" w14:textId="77777777" w:rsidR="00E01594" w:rsidRPr="000812FA" w:rsidRDefault="00E01594" w:rsidP="00E01594">
      <w:pPr>
        <w:pStyle w:val="NormaleWeb"/>
        <w:shd w:val="clear" w:color="auto" w:fill="FFFFFF"/>
        <w:spacing w:before="0" w:beforeAutospacing="0" w:after="0" w:afterAutospacing="0"/>
        <w:jc w:val="both"/>
        <w:rPr>
          <w:rFonts w:ascii="Verdana" w:eastAsia="Times" w:hAnsi="Verdana" w:cs="Arial"/>
          <w:sz w:val="18"/>
          <w:szCs w:val="18"/>
        </w:rPr>
      </w:pPr>
      <w:bookmarkStart w:id="2" w:name="_Hlk117154449"/>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A835C5">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p>
    <w:p w14:paraId="7CB9E95D" w14:textId="77777777" w:rsidR="00E01594" w:rsidRPr="00C22FF3" w:rsidRDefault="00E01594" w:rsidP="00E01594">
      <w:pPr>
        <w:jc w:val="both"/>
        <w:rPr>
          <w:rFonts w:cs="Arial"/>
          <w:szCs w:val="18"/>
        </w:rPr>
      </w:pPr>
      <w:r w:rsidRPr="00C22FF3">
        <w:rPr>
          <w:rFonts w:cs="Arial"/>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bookmarkEnd w:id="2"/>
    <w:p w14:paraId="033A85A2" w14:textId="77777777" w:rsidR="00E01594" w:rsidRPr="002C4B07" w:rsidRDefault="00E01594" w:rsidP="002C4B07">
      <w:pPr>
        <w:rPr>
          <w:color w:val="000000"/>
          <w:szCs w:val="18"/>
        </w:rPr>
      </w:pPr>
    </w:p>
    <w:p w14:paraId="77253A3E" w14:textId="77777777" w:rsidR="00D839DA" w:rsidRPr="00E04004" w:rsidRDefault="00D839DA" w:rsidP="0095200A">
      <w:pPr>
        <w:rPr>
          <w:szCs w:val="18"/>
        </w:rPr>
      </w:pPr>
    </w:p>
    <w:sectPr w:rsidR="00D839DA" w:rsidRPr="00E04004" w:rsidSect="005D6C57">
      <w:pgSz w:w="12240" w:h="15840" w:code="1"/>
      <w:pgMar w:top="1134"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A42"/>
    <w:multiLevelType w:val="hybridMultilevel"/>
    <w:tmpl w:val="B3206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69345D"/>
    <w:multiLevelType w:val="hybridMultilevel"/>
    <w:tmpl w:val="F14A2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2555635">
    <w:abstractNumId w:val="0"/>
  </w:num>
  <w:num w:numId="2" w16cid:durableId="200038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208BB"/>
    <w:rsid w:val="00035ED0"/>
    <w:rsid w:val="00041313"/>
    <w:rsid w:val="00042887"/>
    <w:rsid w:val="000464EA"/>
    <w:rsid w:val="000558B3"/>
    <w:rsid w:val="00055A38"/>
    <w:rsid w:val="00057C38"/>
    <w:rsid w:val="00061F4B"/>
    <w:rsid w:val="000A1786"/>
    <w:rsid w:val="000A4E98"/>
    <w:rsid w:val="000A7B72"/>
    <w:rsid w:val="000B2B96"/>
    <w:rsid w:val="000B4BC3"/>
    <w:rsid w:val="000C6098"/>
    <w:rsid w:val="000E360B"/>
    <w:rsid w:val="00104717"/>
    <w:rsid w:val="00114578"/>
    <w:rsid w:val="001172E0"/>
    <w:rsid w:val="00131031"/>
    <w:rsid w:val="001320E6"/>
    <w:rsid w:val="00141A19"/>
    <w:rsid w:val="0014581B"/>
    <w:rsid w:val="00152E96"/>
    <w:rsid w:val="00153A16"/>
    <w:rsid w:val="0015509B"/>
    <w:rsid w:val="001609DF"/>
    <w:rsid w:val="001769B0"/>
    <w:rsid w:val="00181C4D"/>
    <w:rsid w:val="00186EDB"/>
    <w:rsid w:val="0019156A"/>
    <w:rsid w:val="001A1154"/>
    <w:rsid w:val="001A3724"/>
    <w:rsid w:val="001A45DB"/>
    <w:rsid w:val="001B28E6"/>
    <w:rsid w:val="001B433A"/>
    <w:rsid w:val="001B5CB7"/>
    <w:rsid w:val="001C158E"/>
    <w:rsid w:val="001C21C3"/>
    <w:rsid w:val="001C309F"/>
    <w:rsid w:val="001C5160"/>
    <w:rsid w:val="001C567B"/>
    <w:rsid w:val="001D26B3"/>
    <w:rsid w:val="001D291D"/>
    <w:rsid w:val="001D3531"/>
    <w:rsid w:val="002026B9"/>
    <w:rsid w:val="002041C2"/>
    <w:rsid w:val="00206218"/>
    <w:rsid w:val="00207E4A"/>
    <w:rsid w:val="00214A8E"/>
    <w:rsid w:val="00220389"/>
    <w:rsid w:val="00221325"/>
    <w:rsid w:val="00224D44"/>
    <w:rsid w:val="00226F52"/>
    <w:rsid w:val="00227165"/>
    <w:rsid w:val="0023000D"/>
    <w:rsid w:val="002374D2"/>
    <w:rsid w:val="0025190E"/>
    <w:rsid w:val="00254DF2"/>
    <w:rsid w:val="0025639B"/>
    <w:rsid w:val="00257093"/>
    <w:rsid w:val="00257B7C"/>
    <w:rsid w:val="0027038A"/>
    <w:rsid w:val="00271093"/>
    <w:rsid w:val="002727B4"/>
    <w:rsid w:val="00273383"/>
    <w:rsid w:val="00277836"/>
    <w:rsid w:val="002875E5"/>
    <w:rsid w:val="00296078"/>
    <w:rsid w:val="002A1FF1"/>
    <w:rsid w:val="002B1850"/>
    <w:rsid w:val="002B1EAD"/>
    <w:rsid w:val="002C117B"/>
    <w:rsid w:val="002C4A2B"/>
    <w:rsid w:val="002C4B07"/>
    <w:rsid w:val="002C5AAA"/>
    <w:rsid w:val="002D2B30"/>
    <w:rsid w:val="002D2D34"/>
    <w:rsid w:val="002D5485"/>
    <w:rsid w:val="002D7867"/>
    <w:rsid w:val="002E0D48"/>
    <w:rsid w:val="002F2414"/>
    <w:rsid w:val="002F2E91"/>
    <w:rsid w:val="002F6DE2"/>
    <w:rsid w:val="00300E8C"/>
    <w:rsid w:val="00302223"/>
    <w:rsid w:val="00303F37"/>
    <w:rsid w:val="00312860"/>
    <w:rsid w:val="00317290"/>
    <w:rsid w:val="00320D3A"/>
    <w:rsid w:val="0032449C"/>
    <w:rsid w:val="0032526F"/>
    <w:rsid w:val="00334DEB"/>
    <w:rsid w:val="00340A4C"/>
    <w:rsid w:val="003449D4"/>
    <w:rsid w:val="00350D28"/>
    <w:rsid w:val="003621B9"/>
    <w:rsid w:val="0036583C"/>
    <w:rsid w:val="00365C8E"/>
    <w:rsid w:val="003764CE"/>
    <w:rsid w:val="00380670"/>
    <w:rsid w:val="003817DA"/>
    <w:rsid w:val="00384020"/>
    <w:rsid w:val="003872E0"/>
    <w:rsid w:val="003948BF"/>
    <w:rsid w:val="00394F07"/>
    <w:rsid w:val="00395A99"/>
    <w:rsid w:val="003A0893"/>
    <w:rsid w:val="003B0CE1"/>
    <w:rsid w:val="003B2040"/>
    <w:rsid w:val="003C3E3A"/>
    <w:rsid w:val="003D5A7F"/>
    <w:rsid w:val="003E04F5"/>
    <w:rsid w:val="003E4A99"/>
    <w:rsid w:val="004026E4"/>
    <w:rsid w:val="00412664"/>
    <w:rsid w:val="00416A8C"/>
    <w:rsid w:val="0042315B"/>
    <w:rsid w:val="0042327F"/>
    <w:rsid w:val="004256FB"/>
    <w:rsid w:val="00436ED4"/>
    <w:rsid w:val="00463526"/>
    <w:rsid w:val="00466255"/>
    <w:rsid w:val="004813C0"/>
    <w:rsid w:val="00482072"/>
    <w:rsid w:val="004850EA"/>
    <w:rsid w:val="004901A5"/>
    <w:rsid w:val="00494979"/>
    <w:rsid w:val="0049785F"/>
    <w:rsid w:val="004A1D80"/>
    <w:rsid w:val="004B1390"/>
    <w:rsid w:val="004B3CBB"/>
    <w:rsid w:val="004E703F"/>
    <w:rsid w:val="004F0248"/>
    <w:rsid w:val="00504DB0"/>
    <w:rsid w:val="0051456B"/>
    <w:rsid w:val="00527F77"/>
    <w:rsid w:val="005301C2"/>
    <w:rsid w:val="00531047"/>
    <w:rsid w:val="00534015"/>
    <w:rsid w:val="0053482C"/>
    <w:rsid w:val="00535992"/>
    <w:rsid w:val="00542C25"/>
    <w:rsid w:val="00543960"/>
    <w:rsid w:val="00552C1C"/>
    <w:rsid w:val="00553A45"/>
    <w:rsid w:val="00554B23"/>
    <w:rsid w:val="00555C0E"/>
    <w:rsid w:val="005620AC"/>
    <w:rsid w:val="005750AE"/>
    <w:rsid w:val="0057620F"/>
    <w:rsid w:val="00591989"/>
    <w:rsid w:val="00595163"/>
    <w:rsid w:val="005A289E"/>
    <w:rsid w:val="005A3133"/>
    <w:rsid w:val="005A4A89"/>
    <w:rsid w:val="005A554E"/>
    <w:rsid w:val="005A7136"/>
    <w:rsid w:val="005B2379"/>
    <w:rsid w:val="005C0B3B"/>
    <w:rsid w:val="005C26E6"/>
    <w:rsid w:val="005C4A3F"/>
    <w:rsid w:val="005C59A7"/>
    <w:rsid w:val="005C6487"/>
    <w:rsid w:val="005C6BC8"/>
    <w:rsid w:val="005D3919"/>
    <w:rsid w:val="005D6C57"/>
    <w:rsid w:val="005E5726"/>
    <w:rsid w:val="005E71A1"/>
    <w:rsid w:val="005E7582"/>
    <w:rsid w:val="005F3390"/>
    <w:rsid w:val="00603AEA"/>
    <w:rsid w:val="006067FE"/>
    <w:rsid w:val="00613FED"/>
    <w:rsid w:val="00615980"/>
    <w:rsid w:val="00642CE8"/>
    <w:rsid w:val="00643E27"/>
    <w:rsid w:val="0065293A"/>
    <w:rsid w:val="006658DD"/>
    <w:rsid w:val="0067054D"/>
    <w:rsid w:val="00677474"/>
    <w:rsid w:val="00680408"/>
    <w:rsid w:val="006828A1"/>
    <w:rsid w:val="006849A2"/>
    <w:rsid w:val="00686F84"/>
    <w:rsid w:val="00687531"/>
    <w:rsid w:val="006954F3"/>
    <w:rsid w:val="00697103"/>
    <w:rsid w:val="006A0425"/>
    <w:rsid w:val="006B0463"/>
    <w:rsid w:val="006D79CC"/>
    <w:rsid w:val="006D7D27"/>
    <w:rsid w:val="006E247E"/>
    <w:rsid w:val="006E2732"/>
    <w:rsid w:val="006E3B28"/>
    <w:rsid w:val="006E6C95"/>
    <w:rsid w:val="006E79FA"/>
    <w:rsid w:val="006F622A"/>
    <w:rsid w:val="00700AEA"/>
    <w:rsid w:val="00703593"/>
    <w:rsid w:val="0070510B"/>
    <w:rsid w:val="00710715"/>
    <w:rsid w:val="00716877"/>
    <w:rsid w:val="00716F69"/>
    <w:rsid w:val="00717359"/>
    <w:rsid w:val="0071785D"/>
    <w:rsid w:val="00722A50"/>
    <w:rsid w:val="00734620"/>
    <w:rsid w:val="007347DB"/>
    <w:rsid w:val="0073754B"/>
    <w:rsid w:val="0074019C"/>
    <w:rsid w:val="0074313C"/>
    <w:rsid w:val="0075462B"/>
    <w:rsid w:val="00763DFA"/>
    <w:rsid w:val="007642AA"/>
    <w:rsid w:val="00764DB1"/>
    <w:rsid w:val="007715BC"/>
    <w:rsid w:val="00772E8B"/>
    <w:rsid w:val="0077335B"/>
    <w:rsid w:val="00776F02"/>
    <w:rsid w:val="0078180B"/>
    <w:rsid w:val="00794BDA"/>
    <w:rsid w:val="007A04BC"/>
    <w:rsid w:val="007B0759"/>
    <w:rsid w:val="007C402B"/>
    <w:rsid w:val="007D0ECC"/>
    <w:rsid w:val="007D1EE0"/>
    <w:rsid w:val="007D6424"/>
    <w:rsid w:val="007E621D"/>
    <w:rsid w:val="007E7607"/>
    <w:rsid w:val="007F10FB"/>
    <w:rsid w:val="007F705F"/>
    <w:rsid w:val="007F7E43"/>
    <w:rsid w:val="008041FA"/>
    <w:rsid w:val="00807FA6"/>
    <w:rsid w:val="00810747"/>
    <w:rsid w:val="0081460A"/>
    <w:rsid w:val="00820277"/>
    <w:rsid w:val="00823486"/>
    <w:rsid w:val="008311AB"/>
    <w:rsid w:val="00834428"/>
    <w:rsid w:val="0083590B"/>
    <w:rsid w:val="00852407"/>
    <w:rsid w:val="00856982"/>
    <w:rsid w:val="008571FD"/>
    <w:rsid w:val="008613F3"/>
    <w:rsid w:val="00863E44"/>
    <w:rsid w:val="00866D8B"/>
    <w:rsid w:val="0086794D"/>
    <w:rsid w:val="00872916"/>
    <w:rsid w:val="00873BFD"/>
    <w:rsid w:val="00876769"/>
    <w:rsid w:val="00895309"/>
    <w:rsid w:val="008A3840"/>
    <w:rsid w:val="008B2A57"/>
    <w:rsid w:val="008F14CE"/>
    <w:rsid w:val="008F2DD4"/>
    <w:rsid w:val="00905233"/>
    <w:rsid w:val="009121AF"/>
    <w:rsid w:val="009209A9"/>
    <w:rsid w:val="00922693"/>
    <w:rsid w:val="00930D0E"/>
    <w:rsid w:val="00932B4D"/>
    <w:rsid w:val="00933938"/>
    <w:rsid w:val="00944A73"/>
    <w:rsid w:val="009514A4"/>
    <w:rsid w:val="0095200A"/>
    <w:rsid w:val="00973D4E"/>
    <w:rsid w:val="009741FB"/>
    <w:rsid w:val="00982374"/>
    <w:rsid w:val="009950AC"/>
    <w:rsid w:val="00996D90"/>
    <w:rsid w:val="009A0587"/>
    <w:rsid w:val="009A2099"/>
    <w:rsid w:val="009A3BA2"/>
    <w:rsid w:val="009A4F93"/>
    <w:rsid w:val="009A5E01"/>
    <w:rsid w:val="009A79D7"/>
    <w:rsid w:val="009B1D71"/>
    <w:rsid w:val="009B5B41"/>
    <w:rsid w:val="009C047F"/>
    <w:rsid w:val="009C1CD9"/>
    <w:rsid w:val="009C3EC0"/>
    <w:rsid w:val="009D1D08"/>
    <w:rsid w:val="009D2ED3"/>
    <w:rsid w:val="009D414A"/>
    <w:rsid w:val="009D46D7"/>
    <w:rsid w:val="009E0A27"/>
    <w:rsid w:val="009E1A91"/>
    <w:rsid w:val="009E3D6C"/>
    <w:rsid w:val="009E74B0"/>
    <w:rsid w:val="009F4166"/>
    <w:rsid w:val="009F7BB6"/>
    <w:rsid w:val="00A05C92"/>
    <w:rsid w:val="00A2634E"/>
    <w:rsid w:val="00A26442"/>
    <w:rsid w:val="00A27830"/>
    <w:rsid w:val="00A352C5"/>
    <w:rsid w:val="00A40CF6"/>
    <w:rsid w:val="00A471A4"/>
    <w:rsid w:val="00A553A7"/>
    <w:rsid w:val="00A56C0D"/>
    <w:rsid w:val="00A64012"/>
    <w:rsid w:val="00A66A58"/>
    <w:rsid w:val="00A74534"/>
    <w:rsid w:val="00A7798E"/>
    <w:rsid w:val="00A83C89"/>
    <w:rsid w:val="00A856F9"/>
    <w:rsid w:val="00A85F1B"/>
    <w:rsid w:val="00A93B41"/>
    <w:rsid w:val="00A96E18"/>
    <w:rsid w:val="00A973AA"/>
    <w:rsid w:val="00AB4747"/>
    <w:rsid w:val="00AC0500"/>
    <w:rsid w:val="00AC0AC0"/>
    <w:rsid w:val="00AC3485"/>
    <w:rsid w:val="00AD1B9C"/>
    <w:rsid w:val="00AD3D31"/>
    <w:rsid w:val="00AD5F69"/>
    <w:rsid w:val="00AE125A"/>
    <w:rsid w:val="00AE5035"/>
    <w:rsid w:val="00AE7203"/>
    <w:rsid w:val="00AF6D1E"/>
    <w:rsid w:val="00B061C6"/>
    <w:rsid w:val="00B160DD"/>
    <w:rsid w:val="00B218A9"/>
    <w:rsid w:val="00B232D3"/>
    <w:rsid w:val="00B2670A"/>
    <w:rsid w:val="00B3095A"/>
    <w:rsid w:val="00B31DB2"/>
    <w:rsid w:val="00B3519D"/>
    <w:rsid w:val="00B35D62"/>
    <w:rsid w:val="00B37F97"/>
    <w:rsid w:val="00B40C03"/>
    <w:rsid w:val="00B4634E"/>
    <w:rsid w:val="00B50F49"/>
    <w:rsid w:val="00B51959"/>
    <w:rsid w:val="00B540D4"/>
    <w:rsid w:val="00B65C3B"/>
    <w:rsid w:val="00B72733"/>
    <w:rsid w:val="00B738BC"/>
    <w:rsid w:val="00B765D4"/>
    <w:rsid w:val="00B76712"/>
    <w:rsid w:val="00B76D6D"/>
    <w:rsid w:val="00B80E8D"/>
    <w:rsid w:val="00B922EA"/>
    <w:rsid w:val="00B9390D"/>
    <w:rsid w:val="00BA5A07"/>
    <w:rsid w:val="00BB3C88"/>
    <w:rsid w:val="00BB5FB1"/>
    <w:rsid w:val="00BB6012"/>
    <w:rsid w:val="00BB7145"/>
    <w:rsid w:val="00BB7150"/>
    <w:rsid w:val="00BE031F"/>
    <w:rsid w:val="00BE0837"/>
    <w:rsid w:val="00BE2774"/>
    <w:rsid w:val="00BE732D"/>
    <w:rsid w:val="00BF0C9E"/>
    <w:rsid w:val="00BF3661"/>
    <w:rsid w:val="00BF44EB"/>
    <w:rsid w:val="00BF5218"/>
    <w:rsid w:val="00BF5671"/>
    <w:rsid w:val="00BF67EF"/>
    <w:rsid w:val="00C057E4"/>
    <w:rsid w:val="00C070D1"/>
    <w:rsid w:val="00C129E1"/>
    <w:rsid w:val="00C22999"/>
    <w:rsid w:val="00C26687"/>
    <w:rsid w:val="00C2674E"/>
    <w:rsid w:val="00C2758B"/>
    <w:rsid w:val="00C37E5E"/>
    <w:rsid w:val="00C478EA"/>
    <w:rsid w:val="00C63EAC"/>
    <w:rsid w:val="00C64FD1"/>
    <w:rsid w:val="00C85CFD"/>
    <w:rsid w:val="00C92AC0"/>
    <w:rsid w:val="00CA3100"/>
    <w:rsid w:val="00CA488B"/>
    <w:rsid w:val="00CA6F38"/>
    <w:rsid w:val="00CB0D56"/>
    <w:rsid w:val="00CB1841"/>
    <w:rsid w:val="00CB1CF4"/>
    <w:rsid w:val="00CB3306"/>
    <w:rsid w:val="00CB3BAE"/>
    <w:rsid w:val="00CC2012"/>
    <w:rsid w:val="00CC3AC4"/>
    <w:rsid w:val="00CC694A"/>
    <w:rsid w:val="00CC697B"/>
    <w:rsid w:val="00CD312D"/>
    <w:rsid w:val="00D0122F"/>
    <w:rsid w:val="00D0370F"/>
    <w:rsid w:val="00D135B4"/>
    <w:rsid w:val="00D27809"/>
    <w:rsid w:val="00D36E9F"/>
    <w:rsid w:val="00D37B3C"/>
    <w:rsid w:val="00D42499"/>
    <w:rsid w:val="00D42DE5"/>
    <w:rsid w:val="00D43FC5"/>
    <w:rsid w:val="00D44CDD"/>
    <w:rsid w:val="00D515F0"/>
    <w:rsid w:val="00D51E0A"/>
    <w:rsid w:val="00D522F6"/>
    <w:rsid w:val="00D572AE"/>
    <w:rsid w:val="00D633F1"/>
    <w:rsid w:val="00D635DB"/>
    <w:rsid w:val="00D64134"/>
    <w:rsid w:val="00D71C25"/>
    <w:rsid w:val="00D77BEB"/>
    <w:rsid w:val="00D82A47"/>
    <w:rsid w:val="00D839DA"/>
    <w:rsid w:val="00D87DD7"/>
    <w:rsid w:val="00D91547"/>
    <w:rsid w:val="00D93A2B"/>
    <w:rsid w:val="00DA34AD"/>
    <w:rsid w:val="00DA35B5"/>
    <w:rsid w:val="00DA3EC7"/>
    <w:rsid w:val="00DA5B6B"/>
    <w:rsid w:val="00DC36C4"/>
    <w:rsid w:val="00DC6DD4"/>
    <w:rsid w:val="00DD5454"/>
    <w:rsid w:val="00DD5504"/>
    <w:rsid w:val="00DD6283"/>
    <w:rsid w:val="00DD6644"/>
    <w:rsid w:val="00DE69B5"/>
    <w:rsid w:val="00DF1397"/>
    <w:rsid w:val="00DF1B15"/>
    <w:rsid w:val="00E01594"/>
    <w:rsid w:val="00E04004"/>
    <w:rsid w:val="00E13A44"/>
    <w:rsid w:val="00E15844"/>
    <w:rsid w:val="00E2089A"/>
    <w:rsid w:val="00E2164C"/>
    <w:rsid w:val="00E23CED"/>
    <w:rsid w:val="00E26069"/>
    <w:rsid w:val="00E32836"/>
    <w:rsid w:val="00E33E96"/>
    <w:rsid w:val="00E429CC"/>
    <w:rsid w:val="00E4306E"/>
    <w:rsid w:val="00E4458E"/>
    <w:rsid w:val="00E50E83"/>
    <w:rsid w:val="00E5107F"/>
    <w:rsid w:val="00E60CDA"/>
    <w:rsid w:val="00E641AD"/>
    <w:rsid w:val="00E8272B"/>
    <w:rsid w:val="00E8648B"/>
    <w:rsid w:val="00E90E49"/>
    <w:rsid w:val="00EA13E9"/>
    <w:rsid w:val="00EA3B3A"/>
    <w:rsid w:val="00EB06FA"/>
    <w:rsid w:val="00EB104C"/>
    <w:rsid w:val="00EB2044"/>
    <w:rsid w:val="00EC6AC8"/>
    <w:rsid w:val="00ED6412"/>
    <w:rsid w:val="00EE1749"/>
    <w:rsid w:val="00EE2AE3"/>
    <w:rsid w:val="00EE35E3"/>
    <w:rsid w:val="00EF2F4A"/>
    <w:rsid w:val="00F00705"/>
    <w:rsid w:val="00F03BFF"/>
    <w:rsid w:val="00F07354"/>
    <w:rsid w:val="00F10337"/>
    <w:rsid w:val="00F20FD2"/>
    <w:rsid w:val="00F43BCD"/>
    <w:rsid w:val="00F449AE"/>
    <w:rsid w:val="00F47F07"/>
    <w:rsid w:val="00F53FD1"/>
    <w:rsid w:val="00F56353"/>
    <w:rsid w:val="00F635A3"/>
    <w:rsid w:val="00F72DB8"/>
    <w:rsid w:val="00F81B8D"/>
    <w:rsid w:val="00F81FBD"/>
    <w:rsid w:val="00F826CF"/>
    <w:rsid w:val="00F828C1"/>
    <w:rsid w:val="00F87765"/>
    <w:rsid w:val="00F960EB"/>
    <w:rsid w:val="00F9671B"/>
    <w:rsid w:val="00FB1582"/>
    <w:rsid w:val="00FB31FC"/>
    <w:rsid w:val="00FC3590"/>
    <w:rsid w:val="00FD18E3"/>
    <w:rsid w:val="00FD506E"/>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7B3E2D"/>
  <w15:chartTrackingRefBased/>
  <w15:docId w15:val="{65251D69-C3DD-4DC4-A2E0-968CD836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3095A"/>
    <w:rPr>
      <w:rFonts w:ascii="Verdana" w:hAnsi="Verdana"/>
      <w:sz w:val="18"/>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rPr>
  </w:style>
  <w:style w:type="paragraph" w:styleId="Titolo4">
    <w:name w:val="heading 4"/>
    <w:basedOn w:val="Normale"/>
    <w:next w:val="Normale"/>
    <w:link w:val="Titolo4Carattere"/>
    <w:qFormat/>
    <w:rsid w:val="005D6C57"/>
    <w:pPr>
      <w:keepNext/>
      <w:spacing w:before="240" w:after="60"/>
      <w:outlineLvl w:val="3"/>
    </w:pPr>
    <w:rPr>
      <w:rFonts w:ascii="Calibri" w:eastAsia="Times New Roman" w:hAnsi="Calibri"/>
      <w:b/>
      <w:bCs/>
      <w:sz w:val="28"/>
      <w:szCs w:val="28"/>
    </w:rPr>
  </w:style>
  <w:style w:type="paragraph" w:styleId="Titolo5">
    <w:name w:val="heading 5"/>
    <w:basedOn w:val="Normale"/>
    <w:next w:val="Normale"/>
    <w:link w:val="Titolo5Carattere"/>
    <w:qFormat/>
    <w:rsid w:val="005D6C57"/>
    <w:pPr>
      <w:spacing w:before="240" w:after="60"/>
      <w:outlineLvl w:val="4"/>
    </w:pPr>
    <w:rPr>
      <w:rFonts w:ascii="Calibri" w:eastAsia="Times New Roman" w:hAnsi="Calibri"/>
      <w:b/>
      <w:bCs/>
      <w:i/>
      <w:i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rPr>
  </w:style>
  <w:style w:type="character" w:customStyle="1" w:styleId="stile111">
    <w:name w:val="stile111"/>
    <w:rsid w:val="00E8272B"/>
    <w:rPr>
      <w:color w:val="FF6600"/>
    </w:rPr>
  </w:style>
  <w:style w:type="character" w:styleId="Collegamentoipertestuale">
    <w:name w:val="Hyperlink"/>
    <w:rsid w:val="00257093"/>
    <w:rPr>
      <w:color w:val="0000FF"/>
      <w:u w:val="single"/>
    </w:rPr>
  </w:style>
  <w:style w:type="character" w:customStyle="1" w:styleId="Titolo4Carattere">
    <w:name w:val="Titolo 4 Carattere"/>
    <w:link w:val="Titolo4"/>
    <w:semiHidden/>
    <w:rsid w:val="005D6C57"/>
    <w:rPr>
      <w:rFonts w:ascii="Calibri" w:eastAsia="Times New Roman" w:hAnsi="Calibri" w:cs="Times New Roman"/>
      <w:b/>
      <w:bCs/>
      <w:sz w:val="28"/>
      <w:szCs w:val="28"/>
    </w:rPr>
  </w:style>
  <w:style w:type="character" w:customStyle="1" w:styleId="Titolo5Carattere">
    <w:name w:val="Titolo 5 Carattere"/>
    <w:link w:val="Titolo5"/>
    <w:semiHidden/>
    <w:rsid w:val="005D6C57"/>
    <w:rPr>
      <w:rFonts w:ascii="Calibri" w:eastAsia="Times New Roman" w:hAnsi="Calibri" w:cs="Times New Roman"/>
      <w:b/>
      <w:bCs/>
      <w:i/>
      <w:iCs/>
      <w:sz w:val="26"/>
      <w:szCs w:val="26"/>
    </w:rPr>
  </w:style>
  <w:style w:type="paragraph" w:styleId="Testofumetto">
    <w:name w:val="Balloon Text"/>
    <w:basedOn w:val="Normale"/>
    <w:link w:val="TestofumettoCarattere"/>
    <w:rsid w:val="005D6C57"/>
    <w:rPr>
      <w:rFonts w:ascii="Tahoma" w:hAnsi="Tahoma" w:cs="Tahoma"/>
      <w:sz w:val="16"/>
      <w:szCs w:val="16"/>
    </w:rPr>
  </w:style>
  <w:style w:type="character" w:customStyle="1" w:styleId="TestofumettoCarattere">
    <w:name w:val="Testo fumetto Carattere"/>
    <w:link w:val="Testofumetto"/>
    <w:rsid w:val="005D6C57"/>
    <w:rPr>
      <w:rFonts w:ascii="Tahoma" w:hAnsi="Tahoma" w:cs="Tahoma"/>
      <w:sz w:val="16"/>
      <w:szCs w:val="16"/>
    </w:rPr>
  </w:style>
  <w:style w:type="table" w:styleId="Grigliatabella">
    <w:name w:val="Table Grid"/>
    <w:basedOn w:val="Tabellanormale"/>
    <w:rsid w:val="00B7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2C4B07"/>
    <w:rPr>
      <w:sz w:val="16"/>
      <w:szCs w:val="16"/>
    </w:rPr>
  </w:style>
  <w:style w:type="paragraph" w:styleId="Testocommento">
    <w:name w:val="annotation text"/>
    <w:basedOn w:val="Normale"/>
    <w:link w:val="TestocommentoCarattere"/>
    <w:rsid w:val="002C4B07"/>
    <w:rPr>
      <w:sz w:val="20"/>
    </w:rPr>
  </w:style>
  <w:style w:type="character" w:customStyle="1" w:styleId="TestocommentoCarattere">
    <w:name w:val="Testo commento Carattere"/>
    <w:link w:val="Testocommento"/>
    <w:rsid w:val="002C4B07"/>
    <w:rPr>
      <w:rFonts w:ascii="Verdana" w:hAnsi="Verdana"/>
    </w:rPr>
  </w:style>
  <w:style w:type="paragraph" w:styleId="Soggettocommento">
    <w:name w:val="annotation subject"/>
    <w:basedOn w:val="Testocommento"/>
    <w:next w:val="Testocommento"/>
    <w:link w:val="SoggettocommentoCarattere"/>
    <w:rsid w:val="002C4B07"/>
    <w:rPr>
      <w:b/>
      <w:bCs/>
    </w:rPr>
  </w:style>
  <w:style w:type="character" w:customStyle="1" w:styleId="SoggettocommentoCarattere">
    <w:name w:val="Soggetto commento Carattere"/>
    <w:link w:val="Soggettocommento"/>
    <w:rsid w:val="002C4B07"/>
    <w:rPr>
      <w:rFonts w:ascii="Verdana" w:hAnsi="Verdana"/>
      <w:b/>
      <w:bCs/>
    </w:rPr>
  </w:style>
  <w:style w:type="paragraph" w:styleId="NormaleWeb">
    <w:name w:val="Normal (Web)"/>
    <w:basedOn w:val="Normale"/>
    <w:uiPriority w:val="99"/>
    <w:unhideWhenUsed/>
    <w:rsid w:val="002C4B0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4C166007-3EF1-44A1-ABA7-67829C5D037F}">
  <ds:schemaRefs>
    <ds:schemaRef ds:uri="http://schemas.openxmlformats.org/officeDocument/2006/bibliography"/>
  </ds:schemaRefs>
</ds:datastoreItem>
</file>

<file path=customXml/itemProps2.xml><?xml version="1.0" encoding="utf-8"?>
<ds:datastoreItem xmlns:ds="http://schemas.openxmlformats.org/officeDocument/2006/customXml" ds:itemID="{DF8128C9-8049-4A77-A596-081B51A26AF3}"/>
</file>

<file path=customXml/itemProps3.xml><?xml version="1.0" encoding="utf-8"?>
<ds:datastoreItem xmlns:ds="http://schemas.openxmlformats.org/officeDocument/2006/customXml" ds:itemID="{82064217-4151-442A-9B85-EED6C96A30CE}">
  <ds:schemaRefs>
    <ds:schemaRef ds:uri="http://schemas.microsoft.com/office/2006/metadata/longProperties"/>
  </ds:schemaRefs>
</ds:datastoreItem>
</file>

<file path=customXml/itemProps4.xml><?xml version="1.0" encoding="utf-8"?>
<ds:datastoreItem xmlns:ds="http://schemas.openxmlformats.org/officeDocument/2006/customXml" ds:itemID="{77AA344B-80BF-4FC6-889A-96862AAFC72A}">
  <ds:schemaRefs>
    <ds:schemaRef ds:uri="http://schemas.microsoft.com/sharepoint/v3/contenttype/forms"/>
  </ds:schemaRefs>
</ds:datastoreItem>
</file>

<file path=customXml/itemProps5.xml><?xml version="1.0" encoding="utf-8"?>
<ds:datastoreItem xmlns:ds="http://schemas.openxmlformats.org/officeDocument/2006/customXml" ds:itemID="{3C712627-E424-42D2-B98A-79B843779C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1596</Words>
  <Characters>9103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cp:lastPrinted>2014-08-28T15:24:00Z</cp:lastPrinted>
  <dcterms:created xsi:type="dcterms:W3CDTF">2024-01-18T12:43:00Z</dcterms:created>
  <dcterms:modified xsi:type="dcterms:W3CDTF">2024-01-18T12:43:00Z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Massimo Zuliani</vt:lpwstr>
  </property>
  <property fmtid="{D5CDD505-2E9C-101B-9397-08002B2CF9AE}" pid="3" name="Titolo">
    <vt:lpwstr>Sistema eurotop</vt:lpwstr>
  </property>
  <property fmtid="{D5CDD505-2E9C-101B-9397-08002B2CF9AE}" pid="4" name="display_urn:schemas-microsoft-com:office:office#Author">
    <vt:lpwstr>Roberta Tomasi</vt:lpwstr>
  </property>
  <property fmtid="{D5CDD505-2E9C-101B-9397-08002B2CF9AE}" pid="5" name="ContentTypeId">
    <vt:lpwstr>0x010100DD89EC51D998EC4996D904DCDC4C6281</vt:lpwstr>
  </property>
</Properties>
</file>